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46" w:rsidRDefault="007B4446" w:rsidP="00764FB3">
      <w:pPr>
        <w:pStyle w:val="af2"/>
        <w:jc w:val="left"/>
        <w:rPr>
          <w:sz w:val="28"/>
        </w:rPr>
      </w:pPr>
    </w:p>
    <w:p w:rsidR="007B4446" w:rsidRDefault="009177E4">
      <w:pPr>
        <w:pStyle w:val="af2"/>
        <w:rPr>
          <w:sz w:val="28"/>
        </w:rPr>
      </w:pPr>
      <w:r>
        <w:rPr>
          <w:sz w:val="28"/>
        </w:rPr>
        <w:t xml:space="preserve">  Российская Федерация</w:t>
      </w:r>
    </w:p>
    <w:p w:rsidR="007B4446" w:rsidRDefault="009177E4">
      <w:pPr>
        <w:jc w:val="center"/>
        <w:rPr>
          <w:sz w:val="28"/>
        </w:rPr>
      </w:pPr>
      <w:r>
        <w:rPr>
          <w:sz w:val="28"/>
        </w:rPr>
        <w:t xml:space="preserve">Администрация </w:t>
      </w:r>
      <w:r w:rsidR="002434A0">
        <w:rPr>
          <w:sz w:val="28"/>
        </w:rPr>
        <w:t xml:space="preserve">Екатериновского </w:t>
      </w:r>
      <w:r w:rsidR="00687D7D">
        <w:rPr>
          <w:sz w:val="28"/>
        </w:rPr>
        <w:t xml:space="preserve">сельского поселения </w:t>
      </w:r>
    </w:p>
    <w:p w:rsidR="007B4446" w:rsidRDefault="009177E4">
      <w:pPr>
        <w:jc w:val="center"/>
        <w:rPr>
          <w:sz w:val="28"/>
        </w:rPr>
      </w:pPr>
      <w:r>
        <w:rPr>
          <w:sz w:val="28"/>
        </w:rPr>
        <w:t xml:space="preserve">Ростовской области </w:t>
      </w:r>
    </w:p>
    <w:p w:rsidR="007B4446" w:rsidRDefault="007B4446">
      <w:pPr>
        <w:jc w:val="center"/>
        <w:rPr>
          <w:b/>
          <w:sz w:val="28"/>
        </w:rPr>
      </w:pPr>
    </w:p>
    <w:p w:rsidR="007B4446" w:rsidRDefault="007B4446">
      <w:pPr>
        <w:jc w:val="center"/>
        <w:rPr>
          <w:b/>
          <w:sz w:val="28"/>
        </w:rPr>
      </w:pPr>
    </w:p>
    <w:p w:rsidR="007B4446" w:rsidRDefault="009177E4">
      <w:pPr>
        <w:jc w:val="center"/>
        <w:rPr>
          <w:b/>
          <w:sz w:val="28"/>
        </w:rPr>
      </w:pPr>
      <w:r>
        <w:rPr>
          <w:b/>
          <w:sz w:val="28"/>
        </w:rPr>
        <w:t xml:space="preserve">  </w:t>
      </w:r>
      <w:r>
        <w:rPr>
          <w:b/>
          <w:noProof/>
          <w:sz w:val="28"/>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ge">
                  <wp:posOffset>1771649</wp:posOffset>
                </wp:positionV>
                <wp:extent cx="6310630" cy="0"/>
                <wp:effectExtent l="0" t="0" r="0" b="0"/>
                <wp:wrapNone/>
                <wp:docPr id="3" name="Picture 3"/>
                <wp:cNvGraphicFramePr/>
                <a:graphic xmlns:a="http://schemas.openxmlformats.org/drawingml/2006/main">
                  <a:graphicData uri="http://schemas.microsoft.com/office/word/2010/wordprocessingShape">
                    <wps:wsp>
                      <wps:cNvCnPr/>
                      <wps:spPr>
                        <a:xfrm>
                          <a:off x="0" y="0"/>
                          <a:ext cx="6310630" cy="0"/>
                        </a:xfrm>
                        <a:prstGeom prst="line">
                          <a:avLst/>
                        </a:prstGeom>
                        <a:solidFill>
                          <a:srgbClr val="FFFFFF"/>
                        </a:solidFill>
                        <a:ln w="38100">
                          <a:solidFill>
                            <a:srgbClr val="000000"/>
                          </a:solidFill>
                          <a:prstDash val="solid"/>
                        </a:ln>
                      </wps:spPr>
                      <wps:bodyPr/>
                    </wps:wsp>
                  </a:graphicData>
                </a:graphic>
              </wp:anchor>
            </w:drawing>
          </mc:Choice>
          <mc:Fallback>
            <w:pict>
              <v:line w14:anchorId="52B94120" id="Pictur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6pt,139.5pt" to="4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" filled="t" strokeweight="3pt">
                <w10:wrap anchory="page"/>
              </v:line>
            </w:pict>
          </mc:Fallback>
        </mc:AlternateContent>
      </w:r>
    </w:p>
    <w:p w:rsidR="007B4446" w:rsidRDefault="009177E4">
      <w:pPr>
        <w:jc w:val="center"/>
        <w:rPr>
          <w:b/>
          <w:sz w:val="36"/>
        </w:rPr>
      </w:pPr>
      <w:r>
        <w:rPr>
          <w:b/>
          <w:sz w:val="36"/>
        </w:rPr>
        <w:t>ПОСТАНОВЛЕНИЕ</w:t>
      </w:r>
    </w:p>
    <w:p w:rsidR="007B4446" w:rsidRDefault="007B4446">
      <w:pPr>
        <w:jc w:val="both"/>
        <w:rPr>
          <w:sz w:val="28"/>
        </w:rPr>
      </w:pPr>
    </w:p>
    <w:p w:rsidR="007B4446" w:rsidRDefault="00764FB3">
      <w:pPr>
        <w:jc w:val="both"/>
        <w:rPr>
          <w:sz w:val="28"/>
        </w:rPr>
      </w:pPr>
      <w:r>
        <w:rPr>
          <w:sz w:val="28"/>
        </w:rPr>
        <w:t xml:space="preserve">от </w:t>
      </w:r>
      <w:r w:rsidR="00B5285F">
        <w:rPr>
          <w:sz w:val="28"/>
        </w:rPr>
        <w:t xml:space="preserve"> 10.11.</w:t>
      </w:r>
      <w:r w:rsidR="00496E94">
        <w:rPr>
          <w:sz w:val="28"/>
        </w:rPr>
        <w:t>2022</w:t>
      </w:r>
      <w:r w:rsidR="009177E4">
        <w:rPr>
          <w:sz w:val="28"/>
        </w:rPr>
        <w:t xml:space="preserve"> </w:t>
      </w:r>
      <w:r w:rsidR="00B5285F">
        <w:rPr>
          <w:sz w:val="28"/>
        </w:rPr>
        <w:t>г.</w:t>
      </w:r>
      <w:r w:rsidR="009177E4">
        <w:rPr>
          <w:sz w:val="28"/>
        </w:rPr>
        <w:t xml:space="preserve">    </w:t>
      </w:r>
      <w:r w:rsidR="009177E4">
        <w:rPr>
          <w:sz w:val="28"/>
        </w:rPr>
        <w:tab/>
      </w:r>
      <w:r w:rsidR="009177E4">
        <w:rPr>
          <w:sz w:val="28"/>
        </w:rPr>
        <w:tab/>
      </w:r>
      <w:r w:rsidR="009177E4">
        <w:rPr>
          <w:sz w:val="28"/>
        </w:rPr>
        <w:tab/>
      </w:r>
      <w:r w:rsidR="009177E4">
        <w:rPr>
          <w:sz w:val="28"/>
        </w:rPr>
        <w:tab/>
      </w:r>
      <w:r w:rsidR="009177E4">
        <w:rPr>
          <w:sz w:val="28"/>
        </w:rPr>
        <w:tab/>
        <w:t xml:space="preserve">    </w:t>
      </w:r>
      <w:r w:rsidR="00496E94">
        <w:rPr>
          <w:sz w:val="28"/>
        </w:rPr>
        <w:t xml:space="preserve">            </w:t>
      </w:r>
      <w:r w:rsidR="00496E94">
        <w:rPr>
          <w:sz w:val="28"/>
        </w:rPr>
        <w:tab/>
        <w:t xml:space="preserve">     </w:t>
      </w:r>
      <w:r w:rsidR="002434A0">
        <w:rPr>
          <w:sz w:val="28"/>
        </w:rPr>
        <w:t xml:space="preserve">                            № </w:t>
      </w:r>
      <w:r w:rsidR="00B5285F">
        <w:rPr>
          <w:sz w:val="28"/>
        </w:rPr>
        <w:t>158</w:t>
      </w:r>
      <w:r w:rsidR="009177E4">
        <w:rPr>
          <w:sz w:val="28"/>
        </w:rPr>
        <w:t xml:space="preserve">             </w:t>
      </w:r>
    </w:p>
    <w:p w:rsidR="007B4446" w:rsidRDefault="001517F1">
      <w:pPr>
        <w:jc w:val="center"/>
        <w:rPr>
          <w:sz w:val="28"/>
        </w:rPr>
      </w:pPr>
      <w:r>
        <w:rPr>
          <w:sz w:val="28"/>
        </w:rPr>
        <w:t>с.Екатериновка</w:t>
      </w:r>
    </w:p>
    <w:p w:rsidR="001517F1" w:rsidRDefault="001517F1">
      <w:pPr>
        <w:jc w:val="center"/>
        <w:rPr>
          <w:sz w:val="28"/>
        </w:rPr>
      </w:pPr>
    </w:p>
    <w:p w:rsidR="007B4446" w:rsidRDefault="009177E4" w:rsidP="002434A0">
      <w:pPr>
        <w:jc w:val="center"/>
        <w:rPr>
          <w:sz w:val="28"/>
        </w:rPr>
      </w:pPr>
      <w:r>
        <w:rPr>
          <w:sz w:val="28"/>
        </w:rPr>
        <w:t>О планах-графиках закупок</w:t>
      </w:r>
    </w:p>
    <w:p w:rsidR="007B4446" w:rsidRDefault="007B4446" w:rsidP="002434A0">
      <w:pPr>
        <w:jc w:val="center"/>
        <w:rPr>
          <w:sz w:val="28"/>
        </w:rPr>
      </w:pPr>
    </w:p>
    <w:p w:rsidR="007B4446" w:rsidRDefault="009177E4">
      <w:pPr>
        <w:jc w:val="both"/>
        <w:rPr>
          <w:sz w:val="28"/>
        </w:rPr>
      </w:pPr>
      <w:r>
        <w:rPr>
          <w:sz w:val="28"/>
        </w:rPr>
        <w:tab/>
        <w:t xml:space="preserve">В соответствии с постановлением Правительства Российской Федерации от 30.09.2019 № 1279 «О планах-графиках закупок и о признании утратившими силу отдельных решений Правительства Российской Федерации»  Администрация </w:t>
      </w:r>
      <w:r w:rsidR="00764FB3">
        <w:rPr>
          <w:sz w:val="28"/>
        </w:rPr>
        <w:t xml:space="preserve">Екатериновского </w:t>
      </w:r>
      <w:r w:rsidR="00687D7D">
        <w:rPr>
          <w:sz w:val="28"/>
        </w:rPr>
        <w:t xml:space="preserve">сельского поселения </w:t>
      </w:r>
    </w:p>
    <w:p w:rsidR="007B4446" w:rsidRDefault="007B4446">
      <w:pPr>
        <w:jc w:val="both"/>
        <w:rPr>
          <w:sz w:val="28"/>
        </w:rPr>
      </w:pPr>
    </w:p>
    <w:p w:rsidR="007B4446" w:rsidRDefault="009177E4">
      <w:pPr>
        <w:pStyle w:val="af0"/>
        <w:jc w:val="center"/>
        <w:rPr>
          <w:b/>
          <w:sz w:val="28"/>
        </w:rPr>
      </w:pPr>
      <w:r>
        <w:rPr>
          <w:b/>
          <w:sz w:val="28"/>
        </w:rPr>
        <w:t>п о с т а н о в л я е т:</w:t>
      </w:r>
    </w:p>
    <w:p w:rsidR="007B4446" w:rsidRDefault="007B4446">
      <w:pPr>
        <w:pStyle w:val="af0"/>
        <w:jc w:val="center"/>
        <w:rPr>
          <w:b/>
          <w:sz w:val="28"/>
        </w:rPr>
      </w:pPr>
    </w:p>
    <w:p w:rsidR="007B4446" w:rsidRDefault="009177E4">
      <w:pPr>
        <w:ind w:firstLine="709"/>
        <w:jc w:val="both"/>
        <w:rPr>
          <w:sz w:val="28"/>
        </w:rPr>
      </w:pPr>
      <w:r>
        <w:rPr>
          <w:sz w:val="28"/>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(далее – Положение) согласно приложению к настоящему постановлению.</w:t>
      </w:r>
    </w:p>
    <w:p w:rsidR="007B4446" w:rsidRDefault="009177E4">
      <w:pPr>
        <w:ind w:firstLine="709"/>
        <w:jc w:val="both"/>
        <w:rPr>
          <w:sz w:val="28"/>
        </w:rPr>
      </w:pPr>
      <w:r>
        <w:rPr>
          <w:sz w:val="28"/>
        </w:rPr>
        <w:t>2. Установить, что при планировании закупок на 2022 финансовый год и на плановый период 2023 и 2024 годов:</w:t>
      </w:r>
    </w:p>
    <w:p w:rsidR="007B4446" w:rsidRDefault="009177E4">
      <w:pPr>
        <w:widowControl w:val="0"/>
        <w:ind w:firstLine="709"/>
        <w:jc w:val="both"/>
        <w:rPr>
          <w:sz w:val="28"/>
        </w:rPr>
      </w:pPr>
      <w:r>
        <w:rPr>
          <w:sz w:val="28"/>
        </w:rPr>
        <w:t xml:space="preserve">2.1.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графы 3, 4, 12, 14 раздела 2 приложения к Положению не заполняются. В качестве наименования объекта закупки указывается положение Федерального </w:t>
      </w:r>
      <w:hyperlink r:id="rId6" w:history="1">
        <w:r>
          <w:rPr>
            <w:sz w:val="28"/>
          </w:rPr>
          <w:t>закона</w:t>
        </w:r>
      </w:hyperlink>
      <w:r>
        <w:rPr>
          <w:sz w:val="28"/>
        </w:rPr>
        <w:t xml:space="preserve"> от 05.04.2013 № 44-ФЗ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7B4446" w:rsidRDefault="009177E4">
      <w:pPr>
        <w:widowControl w:val="0"/>
        <w:ind w:firstLine="709"/>
        <w:jc w:val="both"/>
        <w:rPr>
          <w:sz w:val="28"/>
        </w:rPr>
      </w:pPr>
      <w:r>
        <w:rPr>
          <w:sz w:val="28"/>
        </w:rPr>
        <w:t xml:space="preserve">2.2.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w:t>
      </w:r>
      <w:r>
        <w:rPr>
          <w:sz w:val="28"/>
        </w:rPr>
        <w:lastRenderedPageBreak/>
        <w:t>включается в планы-графики закупок, формируемые в соответствии с Положением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7B4446" w:rsidRDefault="009177E4" w:rsidP="00687D7D">
      <w:pPr>
        <w:ind w:firstLine="709"/>
        <w:jc w:val="both"/>
        <w:rPr>
          <w:sz w:val="28"/>
        </w:rPr>
      </w:pPr>
      <w:r>
        <w:rPr>
          <w:sz w:val="28"/>
        </w:rPr>
        <w:t xml:space="preserve">3. </w:t>
      </w:r>
      <w:r w:rsidR="00687D7D">
        <w:rPr>
          <w:sz w:val="28"/>
        </w:rPr>
        <w:t xml:space="preserve">Ведущему специалисту (экономисту) сектора экономики и финансов  Администрации </w:t>
      </w:r>
      <w:r w:rsidR="00764FB3">
        <w:rPr>
          <w:sz w:val="28"/>
        </w:rPr>
        <w:t xml:space="preserve">Екатериновского </w:t>
      </w:r>
      <w:r w:rsidR="00687D7D">
        <w:rPr>
          <w:sz w:val="28"/>
        </w:rPr>
        <w:t xml:space="preserve">сельского поселения </w:t>
      </w:r>
      <w:r>
        <w:rPr>
          <w:sz w:val="28"/>
        </w:rPr>
        <w:t xml:space="preserve"> разместить настоящее постановление на официальном сайт</w:t>
      </w:r>
      <w:r w:rsidR="00687D7D">
        <w:rPr>
          <w:sz w:val="28"/>
        </w:rPr>
        <w:t xml:space="preserve">е Администрации </w:t>
      </w:r>
      <w:r w:rsidR="00764FB3">
        <w:rPr>
          <w:sz w:val="28"/>
        </w:rPr>
        <w:t>Екатеринов</w:t>
      </w:r>
      <w:r w:rsidR="00687D7D">
        <w:rPr>
          <w:sz w:val="28"/>
        </w:rPr>
        <w:t xml:space="preserve">ского сельского поселения </w:t>
      </w:r>
      <w:r>
        <w:rPr>
          <w:sz w:val="28"/>
        </w:rPr>
        <w:t xml:space="preserve"> в информационно-телек</w:t>
      </w:r>
      <w:r w:rsidR="00687D7D">
        <w:rPr>
          <w:sz w:val="28"/>
        </w:rPr>
        <w:t>оммуникационной сети «Интернет»</w:t>
      </w:r>
      <w:r>
        <w:rPr>
          <w:sz w:val="28"/>
        </w:rPr>
        <w:t>.</w:t>
      </w:r>
    </w:p>
    <w:p w:rsidR="007B4446" w:rsidRDefault="00687D7D">
      <w:pPr>
        <w:ind w:firstLine="709"/>
        <w:jc w:val="both"/>
        <w:rPr>
          <w:sz w:val="28"/>
        </w:rPr>
      </w:pPr>
      <w:r>
        <w:rPr>
          <w:sz w:val="28"/>
        </w:rPr>
        <w:t>4</w:t>
      </w:r>
      <w:r w:rsidR="009177E4">
        <w:rPr>
          <w:sz w:val="28"/>
        </w:rPr>
        <w:t>. Настоящее постановление вступает в силу после его официального  опубликования.</w:t>
      </w:r>
    </w:p>
    <w:p w:rsidR="007B4446" w:rsidRDefault="00687D7D">
      <w:pPr>
        <w:ind w:firstLine="709"/>
        <w:jc w:val="both"/>
        <w:rPr>
          <w:sz w:val="28"/>
        </w:rPr>
      </w:pPr>
      <w:r>
        <w:rPr>
          <w:sz w:val="28"/>
        </w:rPr>
        <w:t>5</w:t>
      </w:r>
      <w:r w:rsidR="009177E4">
        <w:rPr>
          <w:sz w:val="28"/>
        </w:rPr>
        <w:t>. Контроль за выполнением настоящ</w:t>
      </w:r>
      <w:r>
        <w:rPr>
          <w:sz w:val="28"/>
        </w:rPr>
        <w:t>его постановления оставляю за собой.</w:t>
      </w:r>
    </w:p>
    <w:p w:rsidR="007B4446" w:rsidRDefault="007B4446">
      <w:pPr>
        <w:jc w:val="both"/>
        <w:rPr>
          <w:sz w:val="28"/>
        </w:rPr>
      </w:pPr>
    </w:p>
    <w:p w:rsidR="007B4446" w:rsidRDefault="007B4446">
      <w:pPr>
        <w:jc w:val="both"/>
        <w:rPr>
          <w:sz w:val="28"/>
        </w:rPr>
      </w:pPr>
    </w:p>
    <w:p w:rsidR="007B4446" w:rsidRDefault="007B4446">
      <w:pPr>
        <w:jc w:val="both"/>
        <w:rPr>
          <w:sz w:val="28"/>
        </w:rPr>
      </w:pPr>
    </w:p>
    <w:p w:rsidR="007B4446" w:rsidRDefault="00764FB3">
      <w:pPr>
        <w:jc w:val="both"/>
        <w:rPr>
          <w:sz w:val="28"/>
        </w:rPr>
      </w:pPr>
      <w:r>
        <w:rPr>
          <w:sz w:val="28"/>
        </w:rPr>
        <w:t xml:space="preserve"> И.о.Главы</w:t>
      </w:r>
      <w:r w:rsidR="009177E4">
        <w:rPr>
          <w:sz w:val="28"/>
        </w:rPr>
        <w:t xml:space="preserve"> Администрации </w:t>
      </w:r>
    </w:p>
    <w:p w:rsidR="007B4446" w:rsidRDefault="00764FB3">
      <w:pPr>
        <w:jc w:val="both"/>
        <w:rPr>
          <w:sz w:val="28"/>
        </w:rPr>
      </w:pPr>
      <w:r>
        <w:rPr>
          <w:sz w:val="28"/>
        </w:rPr>
        <w:t xml:space="preserve">Екатериновского </w:t>
      </w:r>
      <w:r w:rsidR="00687D7D">
        <w:rPr>
          <w:sz w:val="28"/>
        </w:rPr>
        <w:t>сельского поселения</w:t>
      </w:r>
      <w:r w:rsidR="009177E4">
        <w:rPr>
          <w:sz w:val="28"/>
        </w:rPr>
        <w:t xml:space="preserve">                         </w:t>
      </w:r>
      <w:r>
        <w:rPr>
          <w:sz w:val="28"/>
        </w:rPr>
        <w:t>Попович И.В.</w:t>
      </w:r>
    </w:p>
    <w:p w:rsidR="007B4446" w:rsidRDefault="007B4446">
      <w:pPr>
        <w:pStyle w:val="af0"/>
        <w:ind w:left="0" w:right="4706"/>
        <w:rPr>
          <w:sz w:val="28"/>
        </w:rPr>
      </w:pPr>
    </w:p>
    <w:p w:rsidR="007B4446" w:rsidRDefault="007B4446">
      <w:pPr>
        <w:pStyle w:val="af0"/>
        <w:ind w:left="0" w:right="4706"/>
        <w:rPr>
          <w:sz w:val="28"/>
        </w:rPr>
      </w:pPr>
    </w:p>
    <w:p w:rsidR="007B4446" w:rsidRDefault="007B4446">
      <w:pPr>
        <w:pStyle w:val="af0"/>
        <w:ind w:left="0" w:right="4706"/>
        <w:rPr>
          <w:sz w:val="28"/>
        </w:rPr>
      </w:pPr>
    </w:p>
    <w:p w:rsidR="007B4446" w:rsidRDefault="007B4446">
      <w:pPr>
        <w:pStyle w:val="af0"/>
        <w:ind w:left="0" w:right="4706"/>
        <w:rPr>
          <w:sz w:val="28"/>
        </w:rPr>
      </w:pPr>
    </w:p>
    <w:p w:rsidR="007B4446" w:rsidRDefault="007B4446">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764FB3" w:rsidRDefault="00764FB3">
      <w:pPr>
        <w:pStyle w:val="af0"/>
        <w:ind w:left="0" w:right="4706"/>
        <w:rPr>
          <w:sz w:val="28"/>
        </w:rPr>
      </w:pPr>
    </w:p>
    <w:p w:rsidR="00687D7D" w:rsidRPr="00764FB3" w:rsidRDefault="009177E4" w:rsidP="00687D7D">
      <w:pPr>
        <w:jc w:val="both"/>
      </w:pPr>
      <w:r w:rsidRPr="00764FB3">
        <w:t>Постановление вносит</w:t>
      </w:r>
    </w:p>
    <w:p w:rsidR="00687D7D" w:rsidRPr="00764FB3" w:rsidRDefault="00687D7D" w:rsidP="00687D7D">
      <w:pPr>
        <w:jc w:val="both"/>
      </w:pPr>
      <w:r w:rsidRPr="00764FB3">
        <w:t>Ведущий специалист ( экономист)</w:t>
      </w:r>
    </w:p>
    <w:p w:rsidR="00764FB3" w:rsidRPr="00764FB3" w:rsidRDefault="00687D7D" w:rsidP="00687D7D">
      <w:pPr>
        <w:jc w:val="both"/>
      </w:pPr>
      <w:r w:rsidRPr="00764FB3">
        <w:t>сектора экономики и финансов</w:t>
      </w:r>
    </w:p>
    <w:p w:rsidR="007B4446" w:rsidRPr="00764FB3" w:rsidRDefault="00764FB3" w:rsidP="00687D7D">
      <w:pPr>
        <w:jc w:val="both"/>
      </w:pPr>
      <w:r w:rsidRPr="00764FB3">
        <w:t>Петраченко Л.И</w:t>
      </w:r>
      <w:r w:rsidR="00687D7D" w:rsidRPr="00764FB3">
        <w:t>.</w:t>
      </w:r>
      <w:r w:rsidR="009177E4" w:rsidRPr="00764FB3">
        <w:br w:type="page"/>
      </w:r>
    </w:p>
    <w:p w:rsidR="007B4446" w:rsidRDefault="009177E4">
      <w:pPr>
        <w:pageBreakBefore/>
        <w:ind w:left="6237"/>
        <w:jc w:val="center"/>
        <w:rPr>
          <w:sz w:val="28"/>
        </w:rPr>
      </w:pPr>
      <w:r>
        <w:rPr>
          <w:sz w:val="28"/>
        </w:rPr>
        <w:lastRenderedPageBreak/>
        <w:t xml:space="preserve">Приложение  </w:t>
      </w:r>
    </w:p>
    <w:p w:rsidR="007B4446" w:rsidRDefault="009177E4">
      <w:pPr>
        <w:ind w:left="6237"/>
        <w:jc w:val="center"/>
        <w:rPr>
          <w:sz w:val="28"/>
        </w:rPr>
      </w:pPr>
      <w:r>
        <w:rPr>
          <w:sz w:val="28"/>
        </w:rPr>
        <w:t>к постановлению Администрации</w:t>
      </w:r>
    </w:p>
    <w:p w:rsidR="007B4446" w:rsidRDefault="00764FB3">
      <w:pPr>
        <w:ind w:left="6237"/>
        <w:jc w:val="center"/>
        <w:rPr>
          <w:sz w:val="28"/>
        </w:rPr>
      </w:pPr>
      <w:r>
        <w:rPr>
          <w:sz w:val="28"/>
        </w:rPr>
        <w:t xml:space="preserve">Екатериновского </w:t>
      </w:r>
      <w:r w:rsidR="00687D7D">
        <w:rPr>
          <w:sz w:val="28"/>
        </w:rPr>
        <w:t>сельского поселения</w:t>
      </w:r>
    </w:p>
    <w:p w:rsidR="007B4446" w:rsidRPr="00496E94" w:rsidRDefault="009177E4" w:rsidP="00496E94">
      <w:pPr>
        <w:ind w:left="6237"/>
        <w:jc w:val="center"/>
        <w:rPr>
          <w:sz w:val="28"/>
        </w:rPr>
      </w:pPr>
      <w:r>
        <w:rPr>
          <w:sz w:val="28"/>
        </w:rPr>
        <w:t xml:space="preserve">от </w:t>
      </w:r>
      <w:r w:rsidR="00B5285F">
        <w:rPr>
          <w:sz w:val="28"/>
        </w:rPr>
        <w:t xml:space="preserve"> 10.11.</w:t>
      </w:r>
      <w:r w:rsidR="00764FB3">
        <w:rPr>
          <w:sz w:val="28"/>
        </w:rPr>
        <w:t xml:space="preserve">2022 </w:t>
      </w:r>
      <w:r w:rsidR="00B5285F">
        <w:rPr>
          <w:sz w:val="28"/>
        </w:rPr>
        <w:t xml:space="preserve">г. </w:t>
      </w:r>
      <w:r w:rsidR="00764FB3">
        <w:rPr>
          <w:sz w:val="28"/>
        </w:rPr>
        <w:t xml:space="preserve">№ </w:t>
      </w:r>
      <w:r w:rsidR="00B5285F">
        <w:rPr>
          <w:sz w:val="28"/>
        </w:rPr>
        <w:t xml:space="preserve"> 158</w:t>
      </w:r>
    </w:p>
    <w:p w:rsidR="007B4446" w:rsidRDefault="007B4446">
      <w:pPr>
        <w:pStyle w:val="ConsPlusNormal"/>
        <w:ind w:firstLine="0"/>
        <w:jc w:val="right"/>
      </w:pPr>
    </w:p>
    <w:p w:rsidR="007B4446" w:rsidRDefault="009177E4">
      <w:pPr>
        <w:widowControl w:val="0"/>
        <w:jc w:val="center"/>
        <w:rPr>
          <w:sz w:val="28"/>
        </w:rPr>
      </w:pPr>
      <w:r>
        <w:rPr>
          <w:sz w:val="28"/>
        </w:rPr>
        <w:t xml:space="preserve">ПОЛОЖЕНИЕ </w:t>
      </w:r>
    </w:p>
    <w:p w:rsidR="007B4446" w:rsidRDefault="009177E4">
      <w:pPr>
        <w:widowControl w:val="0"/>
        <w:jc w:val="center"/>
        <w:rPr>
          <w:sz w:val="28"/>
        </w:rPr>
      </w:pPr>
      <w:r>
        <w:rPr>
          <w:sz w:val="28"/>
        </w:rPr>
        <w:t xml:space="preserve">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w:t>
      </w:r>
    </w:p>
    <w:p w:rsidR="007B4446" w:rsidRDefault="007B4446">
      <w:pPr>
        <w:widowControl w:val="0"/>
        <w:jc w:val="both"/>
        <w:rPr>
          <w:sz w:val="28"/>
        </w:rPr>
      </w:pPr>
    </w:p>
    <w:p w:rsidR="007B4446" w:rsidRDefault="009177E4">
      <w:pPr>
        <w:widowControl w:val="0"/>
        <w:ind w:firstLine="709"/>
        <w:jc w:val="both"/>
        <w:rPr>
          <w:sz w:val="28"/>
        </w:rPr>
      </w:pPr>
      <w:r>
        <w:rPr>
          <w:sz w:val="28"/>
        </w:rP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7" w:history="1">
        <w:r>
          <w:rPr>
            <w:sz w:val="28"/>
          </w:rPr>
          <w:t>части 4 статьи 16</w:t>
        </w:r>
      </w:hyperlink>
      <w:r>
        <w:rPr>
          <w:sz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 44-ФЗ) в план-график, а также требования к форме планов-графиков в соответствии с Федеральным законом.</w:t>
      </w:r>
    </w:p>
    <w:p w:rsidR="007B4446" w:rsidRDefault="009177E4">
      <w:pPr>
        <w:widowControl w:val="0"/>
        <w:ind w:firstLine="709"/>
        <w:jc w:val="both"/>
        <w:rPr>
          <w:sz w:val="28"/>
        </w:rPr>
      </w:pPr>
      <w:r>
        <w:rPr>
          <w:sz w:val="28"/>
        </w:rPr>
        <w:t>2. Формирование планов-графиков осуществляется:</w:t>
      </w:r>
    </w:p>
    <w:p w:rsidR="007B4446" w:rsidRDefault="009177E4">
      <w:pPr>
        <w:widowControl w:val="0"/>
        <w:ind w:firstLine="709"/>
        <w:jc w:val="both"/>
        <w:rPr>
          <w:sz w:val="28"/>
        </w:rPr>
      </w:pPr>
      <w:r>
        <w:rPr>
          <w:sz w:val="28"/>
        </w:rPr>
        <w:t>а) муниципаль</w:t>
      </w:r>
      <w:r w:rsidR="005D310D">
        <w:rPr>
          <w:sz w:val="28"/>
        </w:rPr>
        <w:t>ным заказчиком  А</w:t>
      </w:r>
      <w:r w:rsidR="00687D7D">
        <w:rPr>
          <w:sz w:val="28"/>
        </w:rPr>
        <w:t xml:space="preserve">дминистрацией </w:t>
      </w:r>
      <w:r w:rsidR="00764FB3">
        <w:rPr>
          <w:sz w:val="28"/>
        </w:rPr>
        <w:t xml:space="preserve">Екатериновского </w:t>
      </w:r>
      <w:r w:rsidR="00687D7D">
        <w:rPr>
          <w:sz w:val="28"/>
        </w:rPr>
        <w:t>сельского поселения.</w:t>
      </w:r>
    </w:p>
    <w:p w:rsidR="007B4446" w:rsidRDefault="009177E4">
      <w:pPr>
        <w:widowControl w:val="0"/>
        <w:ind w:firstLine="709"/>
        <w:jc w:val="both"/>
        <w:rPr>
          <w:sz w:val="28"/>
        </w:rPr>
      </w:pPr>
      <w:r>
        <w:rPr>
          <w:sz w:val="28"/>
        </w:rPr>
        <w:t xml:space="preserve">б) заказчиком, являющимся муниципальным бюджетным учреждением, за исключением закупок, осуществляемых в соответствии с </w:t>
      </w:r>
      <w:hyperlink r:id="rId8" w:history="1">
        <w:r>
          <w:rPr>
            <w:sz w:val="28"/>
          </w:rPr>
          <w:t>частями 2</w:t>
        </w:r>
      </w:hyperlink>
      <w:r>
        <w:rPr>
          <w:sz w:val="28"/>
        </w:rPr>
        <w:t xml:space="preserve"> и </w:t>
      </w:r>
      <w:hyperlink r:id="rId9" w:history="1">
        <w:r>
          <w:rPr>
            <w:sz w:val="28"/>
          </w:rPr>
          <w:t>6 статьи 15</w:t>
        </w:r>
      </w:hyperlink>
      <w:r>
        <w:rPr>
          <w:sz w:val="28"/>
        </w:rPr>
        <w:t xml:space="preserve"> Федерального закона № 44-ФЗ;</w:t>
      </w:r>
    </w:p>
    <w:p w:rsidR="007B4446" w:rsidRDefault="009177E4">
      <w:pPr>
        <w:widowControl w:val="0"/>
        <w:ind w:firstLine="709"/>
        <w:jc w:val="both"/>
        <w:rPr>
          <w:sz w:val="28"/>
        </w:rPr>
      </w:pPr>
      <w:r>
        <w:rPr>
          <w:sz w:val="28"/>
        </w:rPr>
        <w:t xml:space="preserve">в) заказчиком, являющимся муниципальным унитарным предприятием, за исключением закупок, осуществляемых в соответствии с </w:t>
      </w:r>
      <w:hyperlink r:id="rId10" w:history="1">
        <w:r>
          <w:rPr>
            <w:sz w:val="28"/>
          </w:rPr>
          <w:t>пунктами 1</w:t>
        </w:r>
      </w:hyperlink>
      <w:r>
        <w:rPr>
          <w:sz w:val="28"/>
        </w:rPr>
        <w:t xml:space="preserve"> и </w:t>
      </w:r>
      <w:hyperlink r:id="rId11" w:history="1">
        <w:r>
          <w:rPr>
            <w:sz w:val="28"/>
          </w:rPr>
          <w:t>2 части 2.1</w:t>
        </w:r>
      </w:hyperlink>
      <w:r>
        <w:rPr>
          <w:sz w:val="28"/>
        </w:rPr>
        <w:t xml:space="preserve"> и </w:t>
      </w:r>
      <w:hyperlink r:id="rId12" w:history="1">
        <w:r>
          <w:rPr>
            <w:sz w:val="28"/>
          </w:rPr>
          <w:t>частью 6 статьи 15</w:t>
        </w:r>
      </w:hyperlink>
      <w:r>
        <w:rPr>
          <w:sz w:val="28"/>
        </w:rPr>
        <w:t xml:space="preserve"> Федерального закона;</w:t>
      </w:r>
    </w:p>
    <w:p w:rsidR="00687D7D" w:rsidRDefault="009177E4" w:rsidP="005D310D">
      <w:pPr>
        <w:widowControl w:val="0"/>
        <w:ind w:firstLine="709"/>
        <w:jc w:val="both"/>
        <w:rPr>
          <w:sz w:val="28"/>
        </w:rPr>
      </w:pPr>
      <w:r>
        <w:rPr>
          <w:sz w:val="28"/>
        </w:rPr>
        <w:t>г) автономным учреждением, созданным муницип</w:t>
      </w:r>
      <w:r w:rsidR="00687D7D">
        <w:rPr>
          <w:sz w:val="28"/>
        </w:rPr>
        <w:t>альным образованием</w:t>
      </w:r>
    </w:p>
    <w:p w:rsidR="007B4446" w:rsidRDefault="00687D7D" w:rsidP="005D310D">
      <w:pPr>
        <w:widowControl w:val="0"/>
        <w:jc w:val="both"/>
        <w:rPr>
          <w:sz w:val="28"/>
        </w:rPr>
      </w:pPr>
      <w:r>
        <w:rPr>
          <w:sz w:val="28"/>
        </w:rPr>
        <w:t>«</w:t>
      </w:r>
      <w:r w:rsidR="00764FB3">
        <w:rPr>
          <w:sz w:val="28"/>
        </w:rPr>
        <w:t xml:space="preserve">Екатериновское </w:t>
      </w:r>
      <w:r>
        <w:rPr>
          <w:sz w:val="28"/>
        </w:rPr>
        <w:t>сельское поселение</w:t>
      </w:r>
      <w:r w:rsidR="009177E4">
        <w:rPr>
          <w:sz w:val="28"/>
        </w:rPr>
        <w:t xml:space="preserve">», в случае осуществления закупок в соответствии с </w:t>
      </w:r>
      <w:hyperlink r:id="rId13" w:history="1">
        <w:r w:rsidR="009177E4">
          <w:rPr>
            <w:sz w:val="28"/>
          </w:rPr>
          <w:t>частью 4 статьи 15</w:t>
        </w:r>
      </w:hyperlink>
      <w:r w:rsidR="009177E4">
        <w:rPr>
          <w:sz w:val="28"/>
        </w:rPr>
        <w:t xml:space="preserve"> Федерального закона № 44-ФЗ;</w:t>
      </w:r>
    </w:p>
    <w:p w:rsidR="007B4446" w:rsidRDefault="009177E4">
      <w:pPr>
        <w:widowControl w:val="0"/>
        <w:ind w:firstLine="709"/>
        <w:jc w:val="both"/>
        <w:rPr>
          <w:sz w:val="28"/>
        </w:rPr>
      </w:pPr>
      <w:r>
        <w:rPr>
          <w:sz w:val="28"/>
        </w:rPr>
        <w:t>д) бюджетным, автономным учреждением, созданным  муниципаль</w:t>
      </w:r>
      <w:r w:rsidR="00687D7D">
        <w:rPr>
          <w:sz w:val="28"/>
        </w:rPr>
        <w:t>ным образованием «</w:t>
      </w:r>
      <w:r w:rsidR="00764FB3">
        <w:rPr>
          <w:sz w:val="28"/>
        </w:rPr>
        <w:t xml:space="preserve">Екатериновское </w:t>
      </w:r>
      <w:r w:rsidR="00687D7D">
        <w:rPr>
          <w:sz w:val="28"/>
        </w:rPr>
        <w:t>сельское поселение</w:t>
      </w:r>
      <w:r>
        <w:rPr>
          <w:sz w:val="28"/>
        </w:rPr>
        <w:t xml:space="preserve">»,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4" w:history="1">
        <w:r>
          <w:rPr>
            <w:sz w:val="28"/>
          </w:rPr>
          <w:t>кодексом</w:t>
        </w:r>
      </w:hyperlink>
      <w:r>
        <w:rPr>
          <w:sz w:val="28"/>
        </w:rPr>
        <w:t xml:space="preserve"> Российской Федерации полномочий муниципального заказчика.</w:t>
      </w:r>
    </w:p>
    <w:p w:rsidR="007B4446" w:rsidRDefault="009177E4">
      <w:pPr>
        <w:widowControl w:val="0"/>
        <w:ind w:firstLine="709"/>
        <w:jc w:val="both"/>
        <w:rPr>
          <w:sz w:val="28"/>
        </w:rPr>
      </w:pPr>
      <w:r>
        <w:rPr>
          <w:sz w:val="28"/>
        </w:rPr>
        <w:t>3. План-график формируется в форме электронного документа (за исключением случаев, предусмотренных пунктом 24  настоящего Положения) по форме согласно приложению к настоящему Положению и утверждается посредством усиленной квалифицированной электронной подписью лица, имеющего право действовать от имени заказчика.</w:t>
      </w:r>
    </w:p>
    <w:p w:rsidR="007B4446" w:rsidRDefault="009177E4">
      <w:pPr>
        <w:widowControl w:val="0"/>
        <w:ind w:firstLine="709"/>
        <w:jc w:val="both"/>
        <w:rPr>
          <w:sz w:val="28"/>
        </w:rPr>
      </w:pPr>
      <w:r>
        <w:rPr>
          <w:sz w:val="28"/>
        </w:rPr>
        <w:t>4. План-график формируется на срок, соответствующий сроку действия   правового акта  Соб</w:t>
      </w:r>
      <w:r w:rsidR="00687D7D">
        <w:rPr>
          <w:sz w:val="28"/>
        </w:rPr>
        <w:t xml:space="preserve">рания депутатов </w:t>
      </w:r>
      <w:r w:rsidR="00764FB3">
        <w:rPr>
          <w:sz w:val="28"/>
        </w:rPr>
        <w:t xml:space="preserve">Екатериновского </w:t>
      </w:r>
      <w:r w:rsidR="00687D7D">
        <w:rPr>
          <w:sz w:val="28"/>
        </w:rPr>
        <w:t xml:space="preserve">сельского поселения </w:t>
      </w:r>
      <w:r>
        <w:rPr>
          <w:sz w:val="28"/>
        </w:rPr>
        <w:t xml:space="preserve"> о местном бюджете.</w:t>
      </w:r>
    </w:p>
    <w:p w:rsidR="007B4446" w:rsidRDefault="009177E4">
      <w:pPr>
        <w:widowControl w:val="0"/>
        <w:ind w:firstLine="709"/>
        <w:jc w:val="both"/>
        <w:rPr>
          <w:sz w:val="28"/>
        </w:rPr>
      </w:pPr>
      <w:r>
        <w:rPr>
          <w:sz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7B4446" w:rsidRDefault="009177E4">
      <w:pPr>
        <w:widowControl w:val="0"/>
        <w:ind w:firstLine="709"/>
        <w:jc w:val="both"/>
        <w:rPr>
          <w:sz w:val="28"/>
        </w:rPr>
      </w:pPr>
      <w:r>
        <w:rPr>
          <w:sz w:val="28"/>
        </w:rPr>
        <w:t>6. План-график формируется путем внесения изменений в утвержденные показатели плана-графика на очередной финансовый год, первый год планового периода и составления показателей плана-графика на второй год планового периода.</w:t>
      </w:r>
    </w:p>
    <w:p w:rsidR="007B4446" w:rsidRDefault="009177E4">
      <w:pPr>
        <w:widowControl w:val="0"/>
        <w:ind w:firstLine="709"/>
        <w:jc w:val="both"/>
        <w:rPr>
          <w:sz w:val="28"/>
        </w:rPr>
      </w:pPr>
      <w:r>
        <w:rPr>
          <w:sz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B4446" w:rsidRDefault="009177E4">
      <w:pPr>
        <w:widowControl w:val="0"/>
        <w:ind w:firstLine="709"/>
        <w:jc w:val="both"/>
        <w:rPr>
          <w:sz w:val="28"/>
        </w:rPr>
      </w:pPr>
      <w:r>
        <w:rPr>
          <w:sz w:val="28"/>
        </w:rPr>
        <w:t>8. Проекты планов-графиков формируются:</w:t>
      </w:r>
    </w:p>
    <w:p w:rsidR="007B4446" w:rsidRDefault="009177E4">
      <w:pPr>
        <w:widowControl w:val="0"/>
        <w:ind w:firstLine="709"/>
        <w:jc w:val="both"/>
        <w:rPr>
          <w:sz w:val="28"/>
        </w:rPr>
      </w:pPr>
      <w:r>
        <w:rPr>
          <w:sz w:val="28"/>
        </w:rPr>
        <w:t>а) заказчиками и лицами, указанными в подпунктах «а», «д» пункта 2 настоящего Положения, в процессе составления и рассмотрения проекта решения о м</w:t>
      </w:r>
      <w:r w:rsidR="00687D7D">
        <w:rPr>
          <w:sz w:val="28"/>
        </w:rPr>
        <w:t xml:space="preserve">естном бюджете  </w:t>
      </w:r>
      <w:r w:rsidR="00764FB3">
        <w:rPr>
          <w:sz w:val="28"/>
        </w:rPr>
        <w:t xml:space="preserve">Екатериновского </w:t>
      </w:r>
      <w:r w:rsidR="00687D7D">
        <w:rPr>
          <w:sz w:val="28"/>
        </w:rPr>
        <w:t>сельского поселения</w:t>
      </w:r>
    </w:p>
    <w:p w:rsidR="007B4446" w:rsidRDefault="009177E4">
      <w:pPr>
        <w:widowControl w:val="0"/>
        <w:ind w:firstLine="709"/>
        <w:jc w:val="both"/>
        <w:rPr>
          <w:sz w:val="28"/>
        </w:rPr>
      </w:pPr>
      <w:r>
        <w:rPr>
          <w:sz w:val="28"/>
        </w:rPr>
        <w:t>б) заказчиками и лицами, указанными в подпунктах «б» - «г» пункта 2 настоящего Положения, в процессе формирования проектов планов финансово-хозяйственной деятельности таких заказчиков и лиц.</w:t>
      </w:r>
    </w:p>
    <w:p w:rsidR="007B4446" w:rsidRDefault="009177E4">
      <w:pPr>
        <w:widowControl w:val="0"/>
        <w:ind w:firstLine="709"/>
        <w:jc w:val="both"/>
        <w:rPr>
          <w:sz w:val="28"/>
        </w:rPr>
      </w:pPr>
      <w:r>
        <w:rPr>
          <w:sz w:val="28"/>
        </w:rPr>
        <w:t xml:space="preserve">9. Проекты планов-графиков заказчиков, указанных в подпунктах «а», «д»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15" w:history="1">
        <w:r>
          <w:rPr>
            <w:sz w:val="28"/>
          </w:rPr>
          <w:t>кодексом</w:t>
        </w:r>
      </w:hyperlink>
      <w:r>
        <w:rPr>
          <w:sz w:val="28"/>
        </w:rPr>
        <w:t xml:space="preserve"> Российской Федерации.</w:t>
      </w:r>
    </w:p>
    <w:p w:rsidR="007B4446" w:rsidRDefault="009177E4">
      <w:pPr>
        <w:widowControl w:val="0"/>
        <w:ind w:firstLine="709"/>
        <w:jc w:val="both"/>
        <w:rPr>
          <w:sz w:val="28"/>
          <w:highlight w:val="white"/>
        </w:rPr>
      </w:pPr>
      <w:r>
        <w:rPr>
          <w:sz w:val="28"/>
        </w:rPr>
        <w:t xml:space="preserve">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6" w:history="1">
        <w:r>
          <w:rPr>
            <w:sz w:val="28"/>
          </w:rPr>
          <w:t>законом</w:t>
        </w:r>
      </w:hyperlink>
      <w:r>
        <w:rPr>
          <w:sz w:val="28"/>
        </w:rPr>
        <w:t xml:space="preserve"> </w:t>
      </w:r>
      <w:r>
        <w:rPr>
          <w:sz w:val="28"/>
          <w:highlight w:val="white"/>
        </w:rPr>
        <w:t>от 12.01.1996 № 7-ФЗ</w:t>
      </w:r>
      <w:r>
        <w:rPr>
          <w:sz w:val="28"/>
        </w:rPr>
        <w:t xml:space="preserve"> «О некоммерческих организациях».</w:t>
      </w:r>
    </w:p>
    <w:p w:rsidR="007B4446" w:rsidRDefault="009177E4">
      <w:pPr>
        <w:widowControl w:val="0"/>
        <w:ind w:firstLine="709"/>
        <w:jc w:val="both"/>
        <w:rPr>
          <w:sz w:val="28"/>
        </w:rPr>
      </w:pPr>
      <w:r>
        <w:rPr>
          <w:sz w:val="28"/>
        </w:rPr>
        <w:t>11. 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7B4446" w:rsidRDefault="009177E4">
      <w:pPr>
        <w:widowControl w:val="0"/>
        <w:ind w:firstLine="709"/>
        <w:jc w:val="both"/>
        <w:rPr>
          <w:sz w:val="28"/>
        </w:rPr>
      </w:pPr>
      <w:r>
        <w:rPr>
          <w:sz w:val="28"/>
        </w:rPr>
        <w:t>12. План-график утверждается в течение 10 рабочих дней:</w:t>
      </w:r>
    </w:p>
    <w:p w:rsidR="007B4446" w:rsidRDefault="009177E4">
      <w:pPr>
        <w:widowControl w:val="0"/>
        <w:ind w:firstLine="709"/>
        <w:jc w:val="both"/>
        <w:rPr>
          <w:sz w:val="28"/>
        </w:rPr>
      </w:pPr>
      <w:r>
        <w:rPr>
          <w:sz w:val="28"/>
        </w:rPr>
        <w:t>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w:t>
      </w:r>
      <w:bookmarkStart w:id="0" w:name="_GoBack"/>
      <w:bookmarkEnd w:id="0"/>
      <w:r>
        <w:rPr>
          <w:sz w:val="28"/>
        </w:rPr>
        <w:t>твом Российской Федерации;</w:t>
      </w:r>
    </w:p>
    <w:p w:rsidR="007B4446" w:rsidRDefault="009177E4">
      <w:pPr>
        <w:widowControl w:val="0"/>
        <w:ind w:firstLine="709"/>
        <w:jc w:val="both"/>
        <w:rPr>
          <w:sz w:val="28"/>
        </w:rPr>
      </w:pPr>
      <w:r>
        <w:rPr>
          <w:sz w:val="28"/>
        </w:rPr>
        <w:t>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7B4446" w:rsidRDefault="009177E4">
      <w:pPr>
        <w:widowControl w:val="0"/>
        <w:ind w:firstLine="709"/>
        <w:jc w:val="both"/>
        <w:rPr>
          <w:sz w:val="28"/>
        </w:rPr>
      </w:pPr>
      <w:r>
        <w:rPr>
          <w:sz w:val="28"/>
        </w:rPr>
        <w:t>в) лицами, указанными в подпункте «д»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7B4446" w:rsidRDefault="009177E4">
      <w:pPr>
        <w:widowControl w:val="0"/>
        <w:ind w:firstLine="709"/>
        <w:jc w:val="both"/>
        <w:rPr>
          <w:sz w:val="28"/>
        </w:rPr>
      </w:pPr>
      <w:r>
        <w:rPr>
          <w:sz w:val="28"/>
        </w:rPr>
        <w:t xml:space="preserve">13. Формирование и утверждение плана-графика муниципального заказчика в случае передачи в соответствии с Бюджетным </w:t>
      </w:r>
      <w:hyperlink r:id="rId17" w:history="1">
        <w:r>
          <w:rPr>
            <w:sz w:val="28"/>
          </w:rPr>
          <w:t>кодексом</w:t>
        </w:r>
      </w:hyperlink>
      <w:r>
        <w:rPr>
          <w:sz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7B4446" w:rsidRDefault="009177E4">
      <w:pPr>
        <w:widowControl w:val="0"/>
        <w:ind w:firstLine="709"/>
        <w:jc w:val="both"/>
        <w:rPr>
          <w:sz w:val="28"/>
        </w:rPr>
      </w:pPr>
      <w:r>
        <w:rPr>
          <w:sz w:val="28"/>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7B4446" w:rsidRDefault="009177E4">
      <w:pPr>
        <w:widowControl w:val="0"/>
        <w:ind w:firstLine="709"/>
        <w:jc w:val="both"/>
        <w:rPr>
          <w:sz w:val="28"/>
        </w:rPr>
      </w:pPr>
      <w:r>
        <w:rPr>
          <w:sz w:val="28"/>
        </w:rPr>
        <w:t>а) полное наименование;</w:t>
      </w:r>
    </w:p>
    <w:p w:rsidR="007B4446" w:rsidRDefault="009177E4">
      <w:pPr>
        <w:widowControl w:val="0"/>
        <w:ind w:firstLine="709"/>
        <w:jc w:val="both"/>
        <w:rPr>
          <w:sz w:val="28"/>
        </w:rPr>
      </w:pPr>
      <w:r>
        <w:rPr>
          <w:sz w:val="28"/>
        </w:rPr>
        <w:t>б) идентификационный номер налогоплательщика;</w:t>
      </w:r>
    </w:p>
    <w:p w:rsidR="007B4446" w:rsidRDefault="009177E4">
      <w:pPr>
        <w:widowControl w:val="0"/>
        <w:ind w:firstLine="709"/>
        <w:jc w:val="both"/>
        <w:rPr>
          <w:sz w:val="28"/>
        </w:rPr>
      </w:pPr>
      <w:r>
        <w:rPr>
          <w:sz w:val="28"/>
        </w:rPr>
        <w:t>в) код причины постановки на учет в налоговом органе;</w:t>
      </w:r>
    </w:p>
    <w:p w:rsidR="007B4446" w:rsidRDefault="009177E4">
      <w:pPr>
        <w:widowControl w:val="0"/>
        <w:ind w:firstLine="709"/>
        <w:jc w:val="both"/>
        <w:rPr>
          <w:sz w:val="28"/>
        </w:rPr>
      </w:pPr>
      <w:r>
        <w:rPr>
          <w:sz w:val="28"/>
        </w:rPr>
        <w:t xml:space="preserve">г) организационно-правовая форма с указанием кода организационно-правовой формы в соответствии с Общероссийским </w:t>
      </w:r>
      <w:hyperlink r:id="rId18" w:history="1">
        <w:r>
          <w:rPr>
            <w:sz w:val="28"/>
          </w:rPr>
          <w:t>классификатором</w:t>
        </w:r>
      </w:hyperlink>
      <w:r>
        <w:rPr>
          <w:sz w:val="28"/>
        </w:rPr>
        <w:t xml:space="preserve"> организационно-правовых форм;</w:t>
      </w:r>
    </w:p>
    <w:p w:rsidR="007B4446" w:rsidRDefault="009177E4">
      <w:pPr>
        <w:widowControl w:val="0"/>
        <w:ind w:firstLine="709"/>
        <w:jc w:val="both"/>
        <w:rPr>
          <w:sz w:val="28"/>
        </w:rPr>
      </w:pPr>
      <w:r>
        <w:rPr>
          <w:sz w:val="28"/>
        </w:rPr>
        <w:t xml:space="preserve">д) форма собственности с указанием кода формы собственности по Общероссийскому </w:t>
      </w:r>
      <w:hyperlink r:id="rId19" w:history="1">
        <w:r>
          <w:rPr>
            <w:sz w:val="28"/>
          </w:rPr>
          <w:t>классификатору</w:t>
        </w:r>
      </w:hyperlink>
      <w:r>
        <w:rPr>
          <w:sz w:val="28"/>
        </w:rPr>
        <w:t xml:space="preserve"> форм собственности;</w:t>
      </w:r>
    </w:p>
    <w:p w:rsidR="007B4446" w:rsidRDefault="009177E4">
      <w:pPr>
        <w:widowControl w:val="0"/>
        <w:ind w:firstLine="709"/>
        <w:jc w:val="both"/>
        <w:rPr>
          <w:sz w:val="28"/>
        </w:rPr>
      </w:pPr>
      <w:r>
        <w:rPr>
          <w:sz w:val="28"/>
        </w:rPr>
        <w:t xml:space="preserve">е) место нахождения с указанием кода территории населенного пункта в соответствии с Общероссийским </w:t>
      </w:r>
      <w:hyperlink r:id="rId20" w:history="1">
        <w:r>
          <w:rPr>
            <w:sz w:val="28"/>
          </w:rPr>
          <w:t>классификатором</w:t>
        </w:r>
      </w:hyperlink>
      <w:r>
        <w:rPr>
          <w:sz w:val="28"/>
        </w:rPr>
        <w:t xml:space="preserve"> территорий муниципальных образований, телефон и адрес электронной почты;</w:t>
      </w:r>
    </w:p>
    <w:p w:rsidR="007B4446" w:rsidRDefault="009177E4">
      <w:pPr>
        <w:widowControl w:val="0"/>
        <w:ind w:firstLine="709"/>
        <w:jc w:val="both"/>
        <w:rPr>
          <w:sz w:val="28"/>
        </w:rPr>
      </w:pPr>
      <w:r>
        <w:rPr>
          <w:sz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1" w:history="1">
        <w:r>
          <w:rPr>
            <w:sz w:val="28"/>
          </w:rPr>
          <w:t>классификатором</w:t>
        </w:r>
      </w:hyperlink>
      <w:r>
        <w:rPr>
          <w:sz w:val="28"/>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7B4446" w:rsidRDefault="009177E4">
      <w:pPr>
        <w:widowControl w:val="0"/>
        <w:ind w:firstLine="709"/>
        <w:jc w:val="both"/>
        <w:rPr>
          <w:sz w:val="28"/>
        </w:rPr>
      </w:pPr>
      <w:r>
        <w:rPr>
          <w:sz w:val="28"/>
        </w:rPr>
        <w:t>15. Информация, предусмотренная пунктом 14 настоящего Положения, формируется (за исключением случаев, предусмотренных пунктом 24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7B4446" w:rsidRDefault="009177E4">
      <w:pPr>
        <w:widowControl w:val="0"/>
        <w:ind w:firstLine="709"/>
        <w:jc w:val="both"/>
        <w:rPr>
          <w:sz w:val="28"/>
        </w:rPr>
      </w:pPr>
      <w:r>
        <w:rPr>
          <w:sz w:val="28"/>
        </w:rPr>
        <w:t>16. В разделе 2 приложения к настоящему Положению:</w:t>
      </w:r>
    </w:p>
    <w:p w:rsidR="007B4446" w:rsidRDefault="009177E4">
      <w:pPr>
        <w:widowControl w:val="0"/>
        <w:ind w:firstLine="709"/>
        <w:jc w:val="both"/>
        <w:rPr>
          <w:sz w:val="28"/>
        </w:rPr>
      </w:pPr>
      <w:r>
        <w:rPr>
          <w:sz w:val="28"/>
        </w:rPr>
        <w:t xml:space="preserve">а) в графе 2 указывается идентификационный код закупки в соответствии с порядком, установленным в соответствии с </w:t>
      </w:r>
      <w:hyperlink r:id="rId22" w:history="1">
        <w:r>
          <w:rPr>
            <w:sz w:val="28"/>
          </w:rPr>
          <w:t>частью 3 статьи 23</w:t>
        </w:r>
      </w:hyperlink>
      <w:r>
        <w:rPr>
          <w:sz w:val="28"/>
        </w:rPr>
        <w:t xml:space="preserve"> Федерального закона № 44-ФЗ;</w:t>
      </w:r>
    </w:p>
    <w:p w:rsidR="007B4446" w:rsidRDefault="009177E4">
      <w:pPr>
        <w:widowControl w:val="0"/>
        <w:ind w:firstLine="709"/>
        <w:jc w:val="both"/>
        <w:rPr>
          <w:sz w:val="28"/>
        </w:rPr>
      </w:pPr>
      <w:r>
        <w:rPr>
          <w:sz w:val="28"/>
        </w:rPr>
        <w:t xml:space="preserve">б) графы 3 и 4 заполняются на основании Общероссийского </w:t>
      </w:r>
      <w:hyperlink r:id="rId23" w:history="1">
        <w:r>
          <w:rPr>
            <w:sz w:val="28"/>
          </w:rPr>
          <w:t>классификатора</w:t>
        </w:r>
      </w:hyperlink>
      <w:r>
        <w:rPr>
          <w:sz w:val="28"/>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24" w:history="1">
        <w:r>
          <w:rPr>
            <w:sz w:val="28"/>
          </w:rPr>
          <w:t>классификатора</w:t>
        </w:r>
      </w:hyperlink>
      <w:r>
        <w:rPr>
          <w:sz w:val="28"/>
        </w:rPr>
        <w:t>;</w:t>
      </w:r>
    </w:p>
    <w:p w:rsidR="007B4446" w:rsidRDefault="009177E4">
      <w:pPr>
        <w:widowControl w:val="0"/>
        <w:ind w:firstLine="709"/>
        <w:jc w:val="both"/>
        <w:rPr>
          <w:sz w:val="28"/>
        </w:rPr>
      </w:pPr>
      <w:r>
        <w:rPr>
          <w:sz w:val="28"/>
        </w:rPr>
        <w:t>в) в графе 5 указывается наименование объекта закупки;</w:t>
      </w:r>
    </w:p>
    <w:p w:rsidR="007B4446" w:rsidRDefault="009177E4">
      <w:pPr>
        <w:widowControl w:val="0"/>
        <w:ind w:firstLine="709"/>
        <w:jc w:val="both"/>
        <w:rPr>
          <w:sz w:val="28"/>
        </w:rPr>
      </w:pPr>
      <w:r>
        <w:rPr>
          <w:sz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7B4446" w:rsidRDefault="009177E4">
      <w:pPr>
        <w:widowControl w:val="0"/>
        <w:ind w:firstLine="709"/>
        <w:jc w:val="both"/>
        <w:rPr>
          <w:sz w:val="28"/>
        </w:rPr>
      </w:pPr>
      <w:r>
        <w:rPr>
          <w:sz w:val="28"/>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7B4446" w:rsidRDefault="009177E4">
      <w:pPr>
        <w:widowControl w:val="0"/>
        <w:ind w:firstLine="709"/>
        <w:jc w:val="both"/>
        <w:rPr>
          <w:sz w:val="28"/>
        </w:rPr>
      </w:pPr>
      <w:r>
        <w:rPr>
          <w:sz w:val="28"/>
        </w:rPr>
        <w:t>е) в графах 7 - 11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w:t>
      </w:r>
      <w:hyperlink r:id="rId25" w:history="1">
        <w:r>
          <w:rPr>
            <w:sz w:val="28"/>
          </w:rPr>
          <w:t>применяется</w:t>
        </w:r>
      </w:hyperlink>
      <w:r>
        <w:rPr>
          <w:sz w:val="28"/>
        </w:rPr>
        <w:t xml:space="preserve"> к планам-графикам закупок на 2022 финансовый и последующие годы):</w:t>
      </w:r>
    </w:p>
    <w:p w:rsidR="007B4446" w:rsidRDefault="009177E4">
      <w:pPr>
        <w:widowControl w:val="0"/>
        <w:ind w:firstLine="709"/>
        <w:jc w:val="both"/>
        <w:rPr>
          <w:sz w:val="28"/>
        </w:rPr>
      </w:pPr>
      <w:r>
        <w:rPr>
          <w:sz w:val="28"/>
        </w:rPr>
        <w:t>по каждому коду бюджетной классификации (указывается заказчиками и лицами, указанными в подпунктах «а», «д» пункта 2 настоящего Положения, а также заказчиками и лицами, указанными в подпунктах «б», «г»  пункта 2 настоящего Положения, в случае осуществления закупок в целях реализации национальных и федеральных проектов);</w:t>
      </w:r>
    </w:p>
    <w:p w:rsidR="007B4446" w:rsidRDefault="009177E4">
      <w:pPr>
        <w:widowControl w:val="0"/>
        <w:ind w:firstLine="709"/>
        <w:jc w:val="both"/>
        <w:rPr>
          <w:sz w:val="28"/>
        </w:rPr>
      </w:pPr>
      <w:r>
        <w:rPr>
          <w:sz w:val="28"/>
        </w:rPr>
        <w:t>по каждому коду вида расходов (указывается заказчиками и лицами, указанными в подпунктах «б», «г» пункта 2 настоящего Положения);</w:t>
      </w:r>
    </w:p>
    <w:p w:rsidR="007B4446" w:rsidRDefault="009177E4">
      <w:pPr>
        <w:widowControl w:val="0"/>
        <w:ind w:firstLine="709"/>
        <w:jc w:val="both"/>
        <w:rPr>
          <w:sz w:val="28"/>
        </w:rPr>
      </w:pPr>
      <w:r>
        <w:rPr>
          <w:sz w:val="28"/>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26"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7" w:history="1">
        <w:r>
          <w:rPr>
            <w:sz w:val="28"/>
          </w:rPr>
          <w:t>16.1 статьи 34</w:t>
        </w:r>
      </w:hyperlink>
      <w:r>
        <w:rPr>
          <w:sz w:val="28"/>
        </w:rPr>
        <w:t xml:space="preserve"> и </w:t>
      </w:r>
      <w:hyperlink r:id="rId28" w:history="1">
        <w:r>
          <w:rPr>
            <w:sz w:val="28"/>
          </w:rPr>
          <w:t>частью 56 статьи 112</w:t>
        </w:r>
      </w:hyperlink>
      <w:r>
        <w:rPr>
          <w:sz w:val="28"/>
        </w:rPr>
        <w:t xml:space="preserve"> Федерального закона № 44-ФЗ,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7B4446" w:rsidRDefault="009177E4">
      <w:pPr>
        <w:widowControl w:val="0"/>
        <w:ind w:firstLine="709"/>
        <w:jc w:val="both"/>
        <w:rPr>
          <w:sz w:val="28"/>
        </w:rPr>
      </w:pPr>
      <w:r>
        <w:rPr>
          <w:sz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7B4446" w:rsidRDefault="009177E4">
      <w:pPr>
        <w:widowControl w:val="0"/>
        <w:ind w:firstLine="709"/>
        <w:jc w:val="both"/>
        <w:rPr>
          <w:sz w:val="28"/>
        </w:rPr>
      </w:pPr>
      <w:r>
        <w:rPr>
          <w:sz w:val="28"/>
        </w:rPr>
        <w:t>ж) в графе 12 указывается информация о проведении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B4446" w:rsidRDefault="009177E4">
      <w:pPr>
        <w:widowControl w:val="0"/>
        <w:ind w:firstLine="709"/>
        <w:jc w:val="both"/>
        <w:rPr>
          <w:sz w:val="28"/>
        </w:rPr>
      </w:pPr>
      <w:r>
        <w:rPr>
          <w:sz w:val="28"/>
        </w:rPr>
        <w:t xml:space="preserve">з)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29" w:history="1">
        <w:r>
          <w:rPr>
            <w:sz w:val="28"/>
          </w:rPr>
          <w:t>статьей 26</w:t>
        </w:r>
      </w:hyperlink>
      <w:r>
        <w:rPr>
          <w:sz w:val="28"/>
        </w:rPr>
        <w:t xml:space="preserve"> Федерального закона № 44-ФЗ;</w:t>
      </w:r>
    </w:p>
    <w:p w:rsidR="007B4446" w:rsidRDefault="009177E4">
      <w:pPr>
        <w:widowControl w:val="0"/>
        <w:ind w:firstLine="709"/>
        <w:jc w:val="both"/>
        <w:rPr>
          <w:sz w:val="28"/>
        </w:rPr>
      </w:pPr>
      <w:r>
        <w:rPr>
          <w:sz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7B4446" w:rsidRDefault="009177E4">
      <w:pPr>
        <w:widowControl w:val="0"/>
        <w:ind w:firstLine="709"/>
        <w:jc w:val="both"/>
        <w:rPr>
          <w:sz w:val="28"/>
        </w:rPr>
      </w:pPr>
      <w:r>
        <w:rPr>
          <w:sz w:val="28"/>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«а», «д» пункта 2 настоящего Положения, а также (в случае осуществления закупок в целях реализации национальных и федеральных проектов) заказчиками и лицами, указанными в подпунктах «б», «г» пункта 2 настоящего Положения, без включения в план-график.</w:t>
      </w:r>
    </w:p>
    <w:p w:rsidR="007B4446" w:rsidRDefault="009177E4">
      <w:pPr>
        <w:widowControl w:val="0"/>
        <w:ind w:firstLine="709"/>
        <w:jc w:val="both"/>
        <w:rPr>
          <w:sz w:val="28"/>
        </w:rPr>
      </w:pPr>
      <w:r>
        <w:rPr>
          <w:sz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«б», «г» пункта 2 настоящего Положения, без включения в план-график.</w:t>
      </w:r>
    </w:p>
    <w:p w:rsidR="007B4446" w:rsidRDefault="009177E4">
      <w:pPr>
        <w:widowControl w:val="0"/>
        <w:ind w:firstLine="709"/>
        <w:jc w:val="both"/>
        <w:rPr>
          <w:sz w:val="28"/>
        </w:rPr>
      </w:pPr>
      <w:r>
        <w:rPr>
          <w:sz w:val="28"/>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30"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1" w:history="1">
        <w:r>
          <w:rPr>
            <w:sz w:val="28"/>
          </w:rPr>
          <w:t>16.1 статьи 34</w:t>
        </w:r>
      </w:hyperlink>
      <w:r>
        <w:rPr>
          <w:sz w:val="28"/>
        </w:rPr>
        <w:t xml:space="preserve"> и </w:t>
      </w:r>
      <w:hyperlink r:id="rId32" w:history="1">
        <w:r>
          <w:rPr>
            <w:sz w:val="28"/>
          </w:rPr>
          <w:t>частью 56 статьи 112</w:t>
        </w:r>
      </w:hyperlink>
      <w:r>
        <w:rPr>
          <w:sz w:val="28"/>
        </w:rPr>
        <w:t xml:space="preserve"> Федерального закона № 44-ФЗ,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7B4446" w:rsidRDefault="009177E4">
      <w:pPr>
        <w:widowControl w:val="0"/>
        <w:ind w:firstLine="709"/>
        <w:jc w:val="both"/>
        <w:rPr>
          <w:sz w:val="28"/>
        </w:rPr>
      </w:pPr>
      <w:r>
        <w:rPr>
          <w:sz w:val="28"/>
        </w:rPr>
        <w:t>18. В план-график в форме отдельной закупки включается информация:</w:t>
      </w:r>
    </w:p>
    <w:p w:rsidR="007B4446" w:rsidRDefault="009177E4">
      <w:pPr>
        <w:widowControl w:val="0"/>
        <w:ind w:firstLine="709"/>
        <w:jc w:val="both"/>
        <w:rPr>
          <w:sz w:val="28"/>
        </w:rPr>
      </w:pPr>
      <w:r>
        <w:rPr>
          <w:sz w:val="28"/>
        </w:rP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33"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4" w:history="1">
        <w:r>
          <w:rPr>
            <w:sz w:val="28"/>
          </w:rPr>
          <w:t>16.1 статьи 34</w:t>
        </w:r>
      </w:hyperlink>
      <w:r>
        <w:rPr>
          <w:sz w:val="28"/>
        </w:rPr>
        <w:t xml:space="preserve"> и </w:t>
      </w:r>
      <w:hyperlink r:id="rId35" w:history="1">
        <w:r>
          <w:rPr>
            <w:sz w:val="28"/>
          </w:rPr>
          <w:t>частью 56 статьи 112</w:t>
        </w:r>
      </w:hyperlink>
      <w:r>
        <w:rPr>
          <w:sz w:val="28"/>
        </w:rPr>
        <w:t xml:space="preserve"> Федерального закона № 44-ФЗ;</w:t>
      </w:r>
    </w:p>
    <w:p w:rsidR="007B4446" w:rsidRDefault="009177E4">
      <w:pPr>
        <w:widowControl w:val="0"/>
        <w:ind w:firstLine="709"/>
        <w:jc w:val="both"/>
        <w:rPr>
          <w:sz w:val="28"/>
        </w:rPr>
      </w:pPr>
      <w:r>
        <w:rPr>
          <w:sz w:val="28"/>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7B4446" w:rsidRDefault="009177E4">
      <w:pPr>
        <w:widowControl w:val="0"/>
        <w:ind w:firstLine="709"/>
        <w:jc w:val="both"/>
        <w:rPr>
          <w:sz w:val="28"/>
        </w:rPr>
      </w:pPr>
      <w:r>
        <w:rPr>
          <w:sz w:val="28"/>
        </w:rPr>
        <w:t xml:space="preserve">в) о каждом лоте, выделяемом в соответствии с Федеральным </w:t>
      </w:r>
      <w:hyperlink r:id="rId36" w:history="1">
        <w:r>
          <w:rPr>
            <w:sz w:val="28"/>
          </w:rPr>
          <w:t>законом</w:t>
        </w:r>
      </w:hyperlink>
      <w:r>
        <w:rPr>
          <w:sz w:val="28"/>
        </w:rPr>
        <w:t xml:space="preserve">            № 44-ФЗ;</w:t>
      </w:r>
    </w:p>
    <w:p w:rsidR="007B4446" w:rsidRDefault="009177E4">
      <w:pPr>
        <w:widowControl w:val="0"/>
        <w:ind w:firstLine="709"/>
        <w:jc w:val="both"/>
        <w:rPr>
          <w:sz w:val="28"/>
        </w:rPr>
      </w:pPr>
      <w:r>
        <w:rPr>
          <w:sz w:val="28"/>
        </w:rPr>
        <w:t xml:space="preserve">г) о закупках, которые планируется осуществлять в соответствии с </w:t>
      </w:r>
      <w:hyperlink r:id="rId37" w:history="1">
        <w:r>
          <w:rPr>
            <w:sz w:val="28"/>
          </w:rPr>
          <w:t>подпунктом «г» пункта 2 части 10 статьи 24</w:t>
        </w:r>
      </w:hyperlink>
      <w:r>
        <w:rPr>
          <w:sz w:val="28"/>
        </w:rPr>
        <w:t xml:space="preserve">, </w:t>
      </w:r>
      <w:hyperlink r:id="rId38" w:history="1">
        <w:r>
          <w:rPr>
            <w:sz w:val="28"/>
          </w:rPr>
          <w:t>пунктами 4</w:t>
        </w:r>
      </w:hyperlink>
      <w:r>
        <w:rPr>
          <w:sz w:val="28"/>
        </w:rPr>
        <w:t xml:space="preserve"> (за исключением закупки у единственного поставщика на сумму, предусмотренную </w:t>
      </w:r>
      <w:hyperlink r:id="rId39" w:history="1">
        <w:r>
          <w:rPr>
            <w:sz w:val="28"/>
          </w:rPr>
          <w:t>частью 12 статьи 93</w:t>
        </w:r>
      </w:hyperlink>
      <w:r>
        <w:rPr>
          <w:sz w:val="28"/>
        </w:rPr>
        <w:t xml:space="preserve"> Федерального закона № 44-ФЗ), </w:t>
      </w:r>
      <w:hyperlink r:id="rId40" w:history="1">
        <w:r>
          <w:rPr>
            <w:sz w:val="28"/>
          </w:rPr>
          <w:t>5</w:t>
        </w:r>
      </w:hyperlink>
      <w:r>
        <w:rPr>
          <w:sz w:val="28"/>
        </w:rPr>
        <w:t xml:space="preserve"> (за исключением закупки у единственного поставщика на сумму, предусмотренную </w:t>
      </w:r>
      <w:hyperlink r:id="rId41" w:history="1">
        <w:r>
          <w:rPr>
            <w:sz w:val="28"/>
          </w:rPr>
          <w:t>частью 12 статьи 93</w:t>
        </w:r>
      </w:hyperlink>
      <w:r>
        <w:rPr>
          <w:sz w:val="28"/>
        </w:rPr>
        <w:t xml:space="preserve"> Федерального закона № 44-ФЗ), </w:t>
      </w:r>
      <w:hyperlink r:id="rId42" w:history="1">
        <w:r>
          <w:rPr>
            <w:sz w:val="28"/>
          </w:rPr>
          <w:t>23</w:t>
        </w:r>
      </w:hyperlink>
      <w:r>
        <w:rPr>
          <w:sz w:val="28"/>
        </w:rPr>
        <w:t xml:space="preserve">, </w:t>
      </w:r>
      <w:hyperlink r:id="rId43" w:history="1">
        <w:r>
          <w:rPr>
            <w:sz w:val="28"/>
          </w:rPr>
          <w:t>26</w:t>
        </w:r>
      </w:hyperlink>
      <w:r>
        <w:rPr>
          <w:sz w:val="28"/>
        </w:rPr>
        <w:t xml:space="preserve">, </w:t>
      </w:r>
      <w:hyperlink r:id="rId44" w:history="1">
        <w:r>
          <w:rPr>
            <w:sz w:val="28"/>
          </w:rPr>
          <w:t>33</w:t>
        </w:r>
      </w:hyperlink>
      <w:r>
        <w:rPr>
          <w:sz w:val="28"/>
        </w:rPr>
        <w:t xml:space="preserve">, </w:t>
      </w:r>
      <w:hyperlink r:id="rId45" w:history="1">
        <w:r>
          <w:rPr>
            <w:sz w:val="28"/>
          </w:rPr>
          <w:t>42</w:t>
        </w:r>
      </w:hyperlink>
      <w:r>
        <w:rPr>
          <w:sz w:val="28"/>
        </w:rPr>
        <w:t xml:space="preserve"> и </w:t>
      </w:r>
      <w:hyperlink r:id="rId46" w:history="1">
        <w:r>
          <w:rPr>
            <w:sz w:val="28"/>
          </w:rPr>
          <w:t>44 части 1</w:t>
        </w:r>
      </w:hyperlink>
      <w:r>
        <w:rPr>
          <w:sz w:val="28"/>
        </w:rPr>
        <w:t xml:space="preserve"> и </w:t>
      </w:r>
      <w:hyperlink r:id="rId47" w:history="1">
        <w:r>
          <w:rPr>
            <w:sz w:val="28"/>
          </w:rPr>
          <w:t>частью 12 статьи 93</w:t>
        </w:r>
      </w:hyperlink>
      <w:r>
        <w:rPr>
          <w:sz w:val="28"/>
        </w:rPr>
        <w:t xml:space="preserve"> Федерального закона № 44-ФЗ,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w:t>
      </w:r>
      <w:hyperlink r:id="rId48" w:history="1">
        <w:r>
          <w:rPr>
            <w:sz w:val="28"/>
          </w:rPr>
          <w:t>закона</w:t>
        </w:r>
      </w:hyperlink>
      <w:r>
        <w:rPr>
          <w:sz w:val="28"/>
        </w:rPr>
        <w:t xml:space="preserve"> № 44-ФЗ, являющееся основанием для осуществления указанных закупок;</w:t>
      </w:r>
    </w:p>
    <w:p w:rsidR="007B4446" w:rsidRDefault="009177E4">
      <w:pPr>
        <w:widowControl w:val="0"/>
        <w:ind w:firstLine="709"/>
        <w:jc w:val="both"/>
        <w:rPr>
          <w:sz w:val="28"/>
        </w:rPr>
      </w:pPr>
      <w:r>
        <w:rPr>
          <w:sz w:val="28"/>
        </w:rPr>
        <w:t xml:space="preserve">д) о закупке, подлежащей общественному обсуждению в соответствии с Федеральным </w:t>
      </w:r>
      <w:hyperlink r:id="rId49" w:history="1">
        <w:r>
          <w:rPr>
            <w:sz w:val="28"/>
          </w:rPr>
          <w:t>законом</w:t>
        </w:r>
      </w:hyperlink>
      <w:r>
        <w:rPr>
          <w:sz w:val="28"/>
        </w:rPr>
        <w:t xml:space="preserve"> № 44-ФЗ;</w:t>
      </w:r>
    </w:p>
    <w:p w:rsidR="007B4446" w:rsidRDefault="009177E4">
      <w:pPr>
        <w:widowControl w:val="0"/>
        <w:ind w:firstLine="709"/>
        <w:jc w:val="both"/>
        <w:rPr>
          <w:sz w:val="28"/>
        </w:rPr>
      </w:pPr>
      <w:r>
        <w:rPr>
          <w:sz w:val="28"/>
        </w:rPr>
        <w:t xml:space="preserve">е) о закупках, предусмотренных </w:t>
      </w:r>
      <w:hyperlink r:id="rId50" w:history="1">
        <w:r>
          <w:rPr>
            <w:sz w:val="28"/>
          </w:rPr>
          <w:t>пунктами 2</w:t>
        </w:r>
      </w:hyperlink>
      <w:r>
        <w:rPr>
          <w:sz w:val="28"/>
        </w:rPr>
        <w:t xml:space="preserve"> - </w:t>
      </w:r>
      <w:hyperlink r:id="rId51" w:history="1">
        <w:r>
          <w:rPr>
            <w:sz w:val="28"/>
          </w:rPr>
          <w:t>7 части 11</w:t>
        </w:r>
      </w:hyperlink>
      <w:r>
        <w:rPr>
          <w:sz w:val="28"/>
        </w:rPr>
        <w:t xml:space="preserve">, </w:t>
      </w:r>
      <w:hyperlink r:id="rId52" w:history="1">
        <w:r>
          <w:rPr>
            <w:sz w:val="28"/>
          </w:rPr>
          <w:t>частью 12 статьи 24</w:t>
        </w:r>
      </w:hyperlink>
      <w:r>
        <w:rPr>
          <w:sz w:val="28"/>
        </w:rPr>
        <w:t xml:space="preserve"> Федерального закона № 44-ФЗ;</w:t>
      </w:r>
    </w:p>
    <w:p w:rsidR="007B4446" w:rsidRDefault="009177E4">
      <w:pPr>
        <w:widowControl w:val="0"/>
        <w:ind w:firstLine="709"/>
        <w:jc w:val="both"/>
        <w:rPr>
          <w:sz w:val="28"/>
        </w:rPr>
      </w:pPr>
      <w:r>
        <w:rPr>
          <w:sz w:val="28"/>
        </w:rPr>
        <w:t>ж) о закупке на оказание услуг по предоставлению кредита.</w:t>
      </w:r>
    </w:p>
    <w:p w:rsidR="007B4446" w:rsidRDefault="009177E4">
      <w:pPr>
        <w:widowControl w:val="0"/>
        <w:ind w:firstLine="709"/>
        <w:jc w:val="both"/>
        <w:rPr>
          <w:sz w:val="28"/>
        </w:rPr>
      </w:pPr>
      <w:r>
        <w:rPr>
          <w:sz w:val="28"/>
        </w:rPr>
        <w:t>19. Заказчики и лица, указанные в подпунктах «а» - «д» пункта 2 настоящего Положения, за исключением случаев, предусмотренных пунктом 24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7B4446" w:rsidRDefault="009177E4">
      <w:pPr>
        <w:widowControl w:val="0"/>
        <w:ind w:firstLine="709"/>
        <w:jc w:val="both"/>
        <w:rPr>
          <w:sz w:val="28"/>
        </w:rPr>
      </w:pPr>
      <w:r>
        <w:rPr>
          <w:sz w:val="28"/>
        </w:rPr>
        <w:t xml:space="preserve">20. Размещение (за исключением случаев, предусмотренных пунктом 24 настоящего Положения) плана-графика в единой информационной системе осуществляется автоматически после осуществления контроля в </w:t>
      </w:r>
      <w:hyperlink r:id="rId53" w:history="1">
        <w:r>
          <w:rPr>
            <w:sz w:val="28"/>
          </w:rPr>
          <w:t>порядке</w:t>
        </w:r>
      </w:hyperlink>
      <w:r>
        <w:rPr>
          <w:sz w:val="28"/>
        </w:rPr>
        <w:t xml:space="preserve">, установленном в соответствии с </w:t>
      </w:r>
      <w:hyperlink r:id="rId54" w:history="1">
        <w:r>
          <w:rPr>
            <w:sz w:val="28"/>
          </w:rPr>
          <w:t>частью 6 статьи 99</w:t>
        </w:r>
      </w:hyperlink>
      <w:r>
        <w:rPr>
          <w:sz w:val="28"/>
        </w:rPr>
        <w:t xml:space="preserve"> Федерального закона № 44-ФЗ, в случае соответствия контролируемой информации требованиям </w:t>
      </w:r>
      <w:hyperlink r:id="rId55" w:history="1">
        <w:r>
          <w:rPr>
            <w:sz w:val="28"/>
          </w:rPr>
          <w:t>части 5</w:t>
        </w:r>
      </w:hyperlink>
      <w:r>
        <w:rPr>
          <w:sz w:val="28"/>
        </w:rPr>
        <w:t xml:space="preserve"> указанной статьи Федерального закона № 44-ФЗ,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56" w:history="1">
        <w:r>
          <w:rPr>
            <w:sz w:val="28"/>
          </w:rPr>
          <w:t>пунктом 5 части 11 статьи 24</w:t>
        </w:r>
      </w:hyperlink>
      <w:r>
        <w:rPr>
          <w:sz w:val="28"/>
        </w:rPr>
        <w:t xml:space="preserve"> Федерального закона № 44-ФЗ, а также информация о закупках, предусмотренных подпунктом «е» пункта 18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7B4446" w:rsidRDefault="009177E4">
      <w:pPr>
        <w:widowControl w:val="0"/>
        <w:ind w:firstLine="709"/>
        <w:jc w:val="both"/>
        <w:rPr>
          <w:sz w:val="28"/>
        </w:rPr>
      </w:pPr>
      <w:r>
        <w:rPr>
          <w:sz w:val="28"/>
        </w:rPr>
        <w:t>21. Планы-графики подлежат изменению при необходимости в случаях:</w:t>
      </w:r>
    </w:p>
    <w:p w:rsidR="007B4446" w:rsidRDefault="009177E4">
      <w:pPr>
        <w:widowControl w:val="0"/>
        <w:ind w:firstLine="709"/>
        <w:jc w:val="both"/>
        <w:rPr>
          <w:sz w:val="28"/>
        </w:rPr>
      </w:pPr>
      <w:r>
        <w:rPr>
          <w:sz w:val="28"/>
        </w:rPr>
        <w:t xml:space="preserve">а) предусмотренных </w:t>
      </w:r>
      <w:hyperlink r:id="rId57" w:history="1">
        <w:r>
          <w:rPr>
            <w:sz w:val="28"/>
          </w:rPr>
          <w:t>пунктами 1</w:t>
        </w:r>
      </w:hyperlink>
      <w:r>
        <w:rPr>
          <w:sz w:val="28"/>
        </w:rPr>
        <w:t xml:space="preserve"> - </w:t>
      </w:r>
      <w:hyperlink r:id="rId58" w:history="1">
        <w:r>
          <w:rPr>
            <w:sz w:val="28"/>
          </w:rPr>
          <w:t>4 части 8 статьи 16</w:t>
        </w:r>
      </w:hyperlink>
      <w:r>
        <w:rPr>
          <w:sz w:val="28"/>
        </w:rPr>
        <w:t xml:space="preserve"> Федерального закона     № 44-ФЗ;</w:t>
      </w:r>
    </w:p>
    <w:p w:rsidR="007B4446" w:rsidRDefault="009177E4">
      <w:pPr>
        <w:widowControl w:val="0"/>
        <w:ind w:firstLine="709"/>
        <w:jc w:val="both"/>
        <w:rPr>
          <w:sz w:val="28"/>
        </w:rPr>
      </w:pPr>
      <w:r>
        <w:rPr>
          <w:sz w:val="28"/>
        </w:rPr>
        <w:t>б) уточнения информации об объекте закупки;</w:t>
      </w:r>
    </w:p>
    <w:p w:rsidR="007B4446" w:rsidRDefault="009177E4">
      <w:pPr>
        <w:widowControl w:val="0"/>
        <w:ind w:firstLine="709"/>
        <w:jc w:val="both"/>
        <w:rPr>
          <w:sz w:val="28"/>
        </w:rPr>
      </w:pPr>
      <w:r>
        <w:rPr>
          <w:sz w:val="28"/>
        </w:rPr>
        <w:t xml:space="preserve">в) исполнения предписания органов контроля, указанных в </w:t>
      </w:r>
      <w:hyperlink r:id="rId59" w:history="1">
        <w:r>
          <w:rPr>
            <w:sz w:val="28"/>
          </w:rPr>
          <w:t>части 1 статьи 99</w:t>
        </w:r>
      </w:hyperlink>
      <w:r>
        <w:rPr>
          <w:sz w:val="28"/>
        </w:rPr>
        <w:t xml:space="preserve"> Федерального закона № 44-ФЗ;</w:t>
      </w:r>
    </w:p>
    <w:p w:rsidR="007B4446" w:rsidRDefault="009177E4">
      <w:pPr>
        <w:widowControl w:val="0"/>
        <w:ind w:firstLine="709"/>
        <w:jc w:val="both"/>
        <w:rPr>
          <w:sz w:val="28"/>
        </w:rPr>
      </w:pPr>
      <w:r>
        <w:rPr>
          <w:sz w:val="28"/>
        </w:rPr>
        <w:t>г) признания определения поставщика (подрядчика, исполнителя) несостоявшимся;</w:t>
      </w:r>
    </w:p>
    <w:p w:rsidR="007B4446" w:rsidRDefault="009177E4">
      <w:pPr>
        <w:widowControl w:val="0"/>
        <w:ind w:firstLine="709"/>
        <w:jc w:val="both"/>
        <w:rPr>
          <w:sz w:val="28"/>
        </w:rPr>
      </w:pPr>
      <w:r>
        <w:rPr>
          <w:sz w:val="28"/>
        </w:rPr>
        <w:t>д) расторжения контракта;</w:t>
      </w:r>
    </w:p>
    <w:p w:rsidR="007B4446" w:rsidRDefault="009177E4">
      <w:pPr>
        <w:widowControl w:val="0"/>
        <w:ind w:firstLine="709"/>
        <w:jc w:val="both"/>
        <w:rPr>
          <w:sz w:val="28"/>
        </w:rPr>
      </w:pPr>
      <w:r>
        <w:rPr>
          <w:sz w:val="28"/>
        </w:rPr>
        <w:t>е) возникновения иных обстоятельств, предвидеть которые при утверждении плана-графика было невозможно.</w:t>
      </w:r>
    </w:p>
    <w:p w:rsidR="007B4446" w:rsidRDefault="009177E4">
      <w:pPr>
        <w:widowControl w:val="0"/>
        <w:ind w:firstLine="709"/>
        <w:jc w:val="both"/>
        <w:rPr>
          <w:sz w:val="28"/>
        </w:rPr>
      </w:pPr>
      <w:r>
        <w:rPr>
          <w:sz w:val="28"/>
        </w:rPr>
        <w:t xml:space="preserve">22. В случае осуществления закупки у единственного поставщика (подрядчика, исполнителя) в соответствии с </w:t>
      </w:r>
      <w:hyperlink r:id="rId60" w:history="1">
        <w:r>
          <w:rPr>
            <w:sz w:val="28"/>
          </w:rPr>
          <w:t>пунктом 9 части 1 статьи 93</w:t>
        </w:r>
      </w:hyperlink>
      <w:r>
        <w:rPr>
          <w:sz w:val="28"/>
        </w:rPr>
        <w:t xml:space="preserve"> Федерального закона № 44-ФЗ внесение изменений в план-график осуществляется не позднее дня заключения контракта.</w:t>
      </w:r>
    </w:p>
    <w:p w:rsidR="007B4446" w:rsidRDefault="009177E4">
      <w:pPr>
        <w:widowControl w:val="0"/>
        <w:ind w:firstLine="709"/>
        <w:jc w:val="both"/>
        <w:rPr>
          <w:sz w:val="28"/>
        </w:rPr>
      </w:pPr>
      <w:r>
        <w:rPr>
          <w:sz w:val="28"/>
        </w:rPr>
        <w:t>23.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7B4446" w:rsidRDefault="009177E4">
      <w:pPr>
        <w:widowControl w:val="0"/>
        <w:ind w:firstLine="709"/>
        <w:jc w:val="both"/>
        <w:rPr>
          <w:sz w:val="28"/>
        </w:rPr>
      </w:pPr>
      <w:r>
        <w:rPr>
          <w:sz w:val="28"/>
        </w:rPr>
        <w:t xml:space="preserve">24. Информация о закупках, предусмотренных </w:t>
      </w:r>
      <w:hyperlink r:id="rId61" w:history="1">
        <w:r>
          <w:rPr>
            <w:sz w:val="28"/>
          </w:rPr>
          <w:t>пунктом 1 части 11 статьи 24</w:t>
        </w:r>
      </w:hyperlink>
      <w:r>
        <w:rPr>
          <w:sz w:val="28"/>
        </w:rPr>
        <w:t xml:space="preserve"> Федерального закона № 44-ФЗ,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7B4446" w:rsidRDefault="007B4446">
      <w:pPr>
        <w:widowControl w:val="0"/>
        <w:jc w:val="both"/>
        <w:rPr>
          <w:sz w:val="28"/>
        </w:rPr>
      </w:pPr>
    </w:p>
    <w:p w:rsidR="007B4446" w:rsidRDefault="007B4446">
      <w:pPr>
        <w:widowControl w:val="0"/>
        <w:jc w:val="both"/>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pStyle w:val="ConsPlusNormal"/>
        <w:ind w:firstLine="0"/>
        <w:jc w:val="right"/>
        <w:rPr>
          <w:rFonts w:ascii="Times New Roman" w:hAnsi="Times New Roman"/>
          <w:sz w:val="28"/>
        </w:rPr>
      </w:pPr>
    </w:p>
    <w:p w:rsidR="007B4446" w:rsidRDefault="007B4446">
      <w:pPr>
        <w:pStyle w:val="ConsPlusNormal"/>
        <w:ind w:firstLine="0"/>
        <w:jc w:val="right"/>
        <w:rPr>
          <w:rFonts w:ascii="Times New Roman" w:hAnsi="Times New Roman"/>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widowControl w:val="0"/>
        <w:jc w:val="right"/>
        <w:outlineLvl w:val="1"/>
        <w:rPr>
          <w:sz w:val="28"/>
        </w:rPr>
      </w:pPr>
    </w:p>
    <w:p w:rsidR="007B4446" w:rsidRDefault="007B4446">
      <w:pPr>
        <w:sectPr w:rsidR="007B4446">
          <w:headerReference w:type="default" r:id="rId62"/>
          <w:footerReference w:type="default" r:id="rId63"/>
          <w:pgSz w:w="11907" w:h="16840"/>
          <w:pgMar w:top="284" w:right="567" w:bottom="284" w:left="1134" w:header="720" w:footer="720" w:gutter="0"/>
          <w:cols w:space="720"/>
        </w:sectPr>
      </w:pPr>
    </w:p>
    <w:p w:rsidR="007B4446" w:rsidRDefault="009177E4">
      <w:pPr>
        <w:widowControl w:val="0"/>
        <w:jc w:val="center"/>
        <w:outlineLvl w:val="1"/>
        <w:rPr>
          <w:sz w:val="28"/>
        </w:rPr>
      </w:pPr>
      <w:r>
        <w:rPr>
          <w:sz w:val="28"/>
        </w:rPr>
        <w:t xml:space="preserve">                                                                            Приложение</w:t>
      </w:r>
    </w:p>
    <w:p w:rsidR="007B4446" w:rsidRDefault="009177E4">
      <w:pPr>
        <w:widowControl w:val="0"/>
        <w:jc w:val="center"/>
        <w:rPr>
          <w:sz w:val="28"/>
        </w:rPr>
      </w:pPr>
      <w:r>
        <w:rPr>
          <w:sz w:val="28"/>
        </w:rPr>
        <w:t xml:space="preserve">                                                                        к Положению о порядке формирования,</w:t>
      </w:r>
    </w:p>
    <w:p w:rsidR="007B4446" w:rsidRDefault="009177E4">
      <w:pPr>
        <w:widowControl w:val="0"/>
        <w:jc w:val="center"/>
        <w:rPr>
          <w:sz w:val="28"/>
        </w:rPr>
      </w:pPr>
      <w:r>
        <w:rPr>
          <w:sz w:val="28"/>
        </w:rPr>
        <w:t xml:space="preserve">                                                                       утверждения планов-графиков закупок,</w:t>
      </w:r>
    </w:p>
    <w:p w:rsidR="007B4446" w:rsidRDefault="009177E4">
      <w:pPr>
        <w:widowControl w:val="0"/>
        <w:jc w:val="center"/>
        <w:rPr>
          <w:sz w:val="28"/>
        </w:rPr>
      </w:pPr>
      <w:r>
        <w:rPr>
          <w:sz w:val="28"/>
        </w:rPr>
        <w:t xml:space="preserve">                                                                     внесения изменений в такие планы-графики,</w:t>
      </w:r>
    </w:p>
    <w:p w:rsidR="007B4446" w:rsidRDefault="009177E4">
      <w:pPr>
        <w:widowControl w:val="0"/>
        <w:jc w:val="center"/>
        <w:rPr>
          <w:sz w:val="28"/>
        </w:rPr>
      </w:pPr>
      <w:r>
        <w:rPr>
          <w:sz w:val="28"/>
        </w:rPr>
        <w:t xml:space="preserve">                                                                       размещения планов-графиков закупок</w:t>
      </w:r>
    </w:p>
    <w:p w:rsidR="007B4446" w:rsidRDefault="009177E4">
      <w:pPr>
        <w:widowControl w:val="0"/>
        <w:jc w:val="center"/>
        <w:rPr>
          <w:sz w:val="28"/>
        </w:rPr>
      </w:pPr>
      <w:r>
        <w:rPr>
          <w:sz w:val="28"/>
        </w:rPr>
        <w:t xml:space="preserve">                                                                    в единой информационной системе в сфере</w:t>
      </w:r>
    </w:p>
    <w:p w:rsidR="007B4446" w:rsidRDefault="009177E4">
      <w:pPr>
        <w:widowControl w:val="0"/>
        <w:jc w:val="center"/>
        <w:rPr>
          <w:sz w:val="28"/>
        </w:rPr>
      </w:pPr>
      <w:r>
        <w:rPr>
          <w:sz w:val="28"/>
        </w:rPr>
        <w:t xml:space="preserve">                                                               закупок, на официальном сайте такой системы</w:t>
      </w:r>
    </w:p>
    <w:p w:rsidR="007B4446" w:rsidRDefault="009177E4">
      <w:pPr>
        <w:widowControl w:val="0"/>
        <w:jc w:val="center"/>
        <w:rPr>
          <w:sz w:val="28"/>
        </w:rPr>
      </w:pPr>
      <w:r>
        <w:rPr>
          <w:sz w:val="28"/>
        </w:rPr>
        <w:t xml:space="preserve">                                                                   в информационно-телекоммуникационной</w:t>
      </w:r>
    </w:p>
    <w:p w:rsidR="007B4446" w:rsidRDefault="009177E4">
      <w:pPr>
        <w:widowControl w:val="0"/>
        <w:jc w:val="center"/>
        <w:rPr>
          <w:sz w:val="28"/>
        </w:rPr>
      </w:pPr>
      <w:r>
        <w:rPr>
          <w:sz w:val="28"/>
        </w:rPr>
        <w:t xml:space="preserve">                                                               сети «Интернет», об особенностях включения</w:t>
      </w:r>
    </w:p>
    <w:p w:rsidR="007B4446" w:rsidRDefault="009177E4">
      <w:pPr>
        <w:widowControl w:val="0"/>
        <w:jc w:val="center"/>
        <w:rPr>
          <w:sz w:val="28"/>
        </w:rPr>
      </w:pPr>
      <w:r>
        <w:rPr>
          <w:sz w:val="28"/>
        </w:rPr>
        <w:t xml:space="preserve">                                                              информации в такие планы-графики, а также</w:t>
      </w:r>
    </w:p>
    <w:p w:rsidR="007B4446" w:rsidRDefault="009177E4">
      <w:pPr>
        <w:widowControl w:val="0"/>
        <w:jc w:val="center"/>
        <w:rPr>
          <w:sz w:val="28"/>
        </w:rPr>
      </w:pPr>
      <w:r>
        <w:rPr>
          <w:sz w:val="28"/>
        </w:rPr>
        <w:t xml:space="preserve">                                                         о требованиях к форме планов-графиков закупок</w:t>
      </w:r>
    </w:p>
    <w:p w:rsidR="007B4446" w:rsidRDefault="007B4446">
      <w:pPr>
        <w:widowControl w:val="0"/>
        <w:rPr>
          <w:sz w:val="28"/>
        </w:rPr>
      </w:pPr>
    </w:p>
    <w:p w:rsidR="007B4446" w:rsidRDefault="007B4446">
      <w:pPr>
        <w:widowControl w:val="0"/>
      </w:pPr>
    </w:p>
    <w:p w:rsidR="007B4446" w:rsidRDefault="009177E4">
      <w:pPr>
        <w:widowControl w:val="0"/>
        <w:jc w:val="center"/>
      </w:pPr>
      <w:r>
        <w:t xml:space="preserve">           ПЛАН-ГРАФИК</w:t>
      </w:r>
    </w:p>
    <w:p w:rsidR="007B4446" w:rsidRDefault="009177E4">
      <w:pPr>
        <w:widowControl w:val="0"/>
        <w:jc w:val="center"/>
      </w:pPr>
      <w:r>
        <w:t xml:space="preserve">           закупок товаров, работ, услуг на 20__ финансовый год</w:t>
      </w:r>
    </w:p>
    <w:p w:rsidR="007B4446" w:rsidRDefault="009177E4">
      <w:pPr>
        <w:widowControl w:val="0"/>
        <w:jc w:val="center"/>
      </w:pPr>
      <w:r>
        <w:t xml:space="preserve">         и на плановый период 20__ и 20__ годов (в части закупок,</w:t>
      </w:r>
    </w:p>
    <w:p w:rsidR="007B4446" w:rsidRDefault="009177E4">
      <w:pPr>
        <w:widowControl w:val="0"/>
        <w:jc w:val="center"/>
      </w:pPr>
      <w:r>
        <w:t xml:space="preserve">         предусмотренных </w:t>
      </w:r>
      <w:hyperlink r:id="rId64" w:history="1">
        <w:r>
          <w:t>пунктом 1 части 11 статьи 24</w:t>
        </w:r>
      </w:hyperlink>
      <w:r>
        <w:t xml:space="preserve"> Федерального</w:t>
      </w:r>
    </w:p>
    <w:p w:rsidR="007B4446" w:rsidRDefault="009177E4">
      <w:pPr>
        <w:widowControl w:val="0"/>
        <w:jc w:val="center"/>
      </w:pPr>
      <w:r>
        <w:t xml:space="preserve">          закона «О контрактной системе в сфере закупок товаров,</w:t>
      </w:r>
    </w:p>
    <w:p w:rsidR="007B4446" w:rsidRDefault="009177E4">
      <w:pPr>
        <w:widowControl w:val="0"/>
        <w:jc w:val="center"/>
      </w:pPr>
      <w:r>
        <w:t xml:space="preserve">               работ, услуг для обеспечения государственных</w:t>
      </w:r>
    </w:p>
    <w:p w:rsidR="007B4446" w:rsidRDefault="009177E4">
      <w:pPr>
        <w:widowControl w:val="0"/>
        <w:jc w:val="center"/>
        <w:rPr>
          <w:sz w:val="12"/>
        </w:rPr>
      </w:pPr>
      <w:r>
        <w:t xml:space="preserve">                    и муниципальных нужд» (</w:t>
      </w:r>
      <w:r>
        <w:rPr>
          <w:sz w:val="12"/>
        </w:rPr>
        <w:t>1))</w:t>
      </w:r>
    </w:p>
    <w:p w:rsidR="007B4446" w:rsidRDefault="007B4446">
      <w:pPr>
        <w:widowControl w:val="0"/>
      </w:pPr>
    </w:p>
    <w:p w:rsidR="007B4446" w:rsidRDefault="009177E4">
      <w:pPr>
        <w:widowControl w:val="0"/>
      </w:pPr>
      <w:r>
        <w:t>1. Информация о заказчике:</w:t>
      </w:r>
    </w:p>
    <w:p w:rsidR="007B4446" w:rsidRDefault="007B4446">
      <w:pPr>
        <w:widowControl w:val="0"/>
        <w:jc w:val="both"/>
      </w:pPr>
    </w:p>
    <w:tbl>
      <w:tblPr>
        <w:tblW w:w="0" w:type="auto"/>
        <w:tblBorders>
          <w:right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19"/>
        <w:gridCol w:w="1984"/>
        <w:gridCol w:w="1304"/>
        <w:gridCol w:w="2099"/>
      </w:tblGrid>
      <w:tr w:rsidR="007B4446">
        <w:tc>
          <w:tcPr>
            <w:tcW w:w="4819" w:type="dxa"/>
            <w:tcBorders>
              <w:top w:val="nil"/>
              <w:left w:val="nil"/>
              <w:bottom w:val="nil"/>
              <w:right w:val="nil"/>
            </w:tcBorders>
            <w:tcMar>
              <w:top w:w="102" w:type="dxa"/>
              <w:left w:w="62" w:type="dxa"/>
              <w:bottom w:w="102" w:type="dxa"/>
              <w:right w:w="62" w:type="dxa"/>
            </w:tcMar>
          </w:tcPr>
          <w:p w:rsidR="007B4446" w:rsidRDefault="007B4446">
            <w:pPr>
              <w:widowControl w:val="0"/>
            </w:pPr>
          </w:p>
        </w:tc>
        <w:tc>
          <w:tcPr>
            <w:tcW w:w="1984" w:type="dxa"/>
            <w:tcBorders>
              <w:top w:val="nil"/>
              <w:left w:val="nil"/>
              <w:bottom w:val="nil"/>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7B4446">
            <w:pPr>
              <w:widowControl w:val="0"/>
            </w:pP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Коды</w:t>
            </w: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9177E4">
            <w:pPr>
              <w:widowControl w:val="0"/>
            </w:pPr>
            <w:r>
              <w:t>полное наименование</w:t>
            </w:r>
          </w:p>
        </w:tc>
        <w:tc>
          <w:tcPr>
            <w:tcW w:w="1984" w:type="dxa"/>
            <w:tcBorders>
              <w:top w:val="nil"/>
              <w:left w:val="nil"/>
              <w:bottom w:val="nil"/>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7B4446">
            <w:pPr>
              <w:widowControl w:val="0"/>
            </w:pPr>
          </w:p>
        </w:tc>
        <w:tc>
          <w:tcPr>
            <w:tcW w:w="1984" w:type="dxa"/>
            <w:tcBorders>
              <w:top w:val="nil"/>
              <w:left w:val="nil"/>
              <w:bottom w:val="single" w:sz="4" w:space="0" w:color="000000"/>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9177E4">
            <w:pPr>
              <w:widowControl w:val="0"/>
            </w:pPr>
            <w:r>
              <w:t>организационно-правовая форма</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 xml:space="preserve">по </w:t>
            </w:r>
            <w:hyperlink r:id="rId65" w:history="1">
              <w:r>
                <w:t>ОКОПФ</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9177E4">
            <w:pPr>
              <w:widowControl w:val="0"/>
            </w:pPr>
            <w:r>
              <w:t>форма собственности</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 xml:space="preserve">по </w:t>
            </w:r>
            <w:hyperlink r:id="rId66" w:history="1">
              <w:r>
                <w:t>ОКФС</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9177E4">
            <w:pPr>
              <w:widowControl w:val="0"/>
            </w:pPr>
            <w:r>
              <w:t>место нахождения, телефон, адрес электронной почты</w:t>
            </w:r>
          </w:p>
        </w:tc>
        <w:tc>
          <w:tcPr>
            <w:tcW w:w="1984" w:type="dxa"/>
            <w:tcBorders>
              <w:top w:val="single" w:sz="4" w:space="0" w:color="000000"/>
              <w:left w:val="nil"/>
              <w:bottom w:val="nil"/>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 xml:space="preserve">по </w:t>
            </w:r>
            <w:hyperlink r:id="rId67"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vMerge w:val="restart"/>
            <w:tcBorders>
              <w:top w:val="nil"/>
              <w:left w:val="nil"/>
              <w:bottom w:val="nil"/>
              <w:right w:val="nil"/>
            </w:tcBorders>
            <w:tcMar>
              <w:top w:w="102" w:type="dxa"/>
              <w:left w:w="62" w:type="dxa"/>
              <w:bottom w:w="102" w:type="dxa"/>
              <w:right w:w="62" w:type="dxa"/>
            </w:tcMar>
          </w:tcPr>
          <w:p w:rsidR="007B4446" w:rsidRDefault="009177E4">
            <w:pPr>
              <w:widowControl w:val="0"/>
            </w:pPr>
            <w: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&lt;2&gt;</w:t>
            </w:r>
          </w:p>
        </w:tc>
        <w:tc>
          <w:tcPr>
            <w:tcW w:w="1984" w:type="dxa"/>
            <w:tcBorders>
              <w:top w:val="nil"/>
              <w:left w:val="nil"/>
              <w:bottom w:val="nil"/>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vMerge/>
            <w:tcBorders>
              <w:top w:val="nil"/>
              <w:left w:val="nil"/>
              <w:bottom w:val="nil"/>
              <w:right w:val="nil"/>
            </w:tcBorders>
            <w:tcMar>
              <w:top w:w="102" w:type="dxa"/>
              <w:left w:w="62" w:type="dxa"/>
              <w:bottom w:w="102" w:type="dxa"/>
              <w:right w:w="62" w:type="dxa"/>
            </w:tcMar>
          </w:tcPr>
          <w:p w:rsidR="007B4446" w:rsidRDefault="007B4446"/>
        </w:tc>
        <w:tc>
          <w:tcPr>
            <w:tcW w:w="1984" w:type="dxa"/>
            <w:tcBorders>
              <w:top w:val="nil"/>
              <w:left w:val="nil"/>
              <w:bottom w:val="single" w:sz="4" w:space="0" w:color="000000"/>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9177E4">
            <w:pPr>
              <w:widowControl w:val="0"/>
            </w:pPr>
            <w:r>
              <w:t>место нахождения, телефон, адрес электронной почты &lt;3&gt;</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7B4446" w:rsidRDefault="007B4446">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 xml:space="preserve">по </w:t>
            </w:r>
            <w:hyperlink r:id="rId68"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r>
      <w:tr w:rsidR="007B4446">
        <w:tc>
          <w:tcPr>
            <w:tcW w:w="4819" w:type="dxa"/>
            <w:tcBorders>
              <w:top w:val="nil"/>
              <w:left w:val="nil"/>
              <w:bottom w:val="nil"/>
              <w:right w:val="nil"/>
            </w:tcBorders>
            <w:tcMar>
              <w:top w:w="102" w:type="dxa"/>
              <w:left w:w="62" w:type="dxa"/>
              <w:bottom w:w="102" w:type="dxa"/>
              <w:right w:w="62" w:type="dxa"/>
            </w:tcMar>
          </w:tcPr>
          <w:p w:rsidR="007B4446" w:rsidRDefault="009177E4">
            <w:pPr>
              <w:widowControl w:val="0"/>
            </w:pPr>
            <w:r>
              <w:t>единица измерения</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7B4446" w:rsidRDefault="009177E4">
            <w:pPr>
              <w:widowControl w:val="0"/>
            </w:pPr>
            <w:r>
              <w:t>рубль</w:t>
            </w:r>
          </w:p>
        </w:tc>
        <w:tc>
          <w:tcPr>
            <w:tcW w:w="1304" w:type="dxa"/>
            <w:tcBorders>
              <w:top w:val="nil"/>
              <w:left w:val="nil"/>
              <w:bottom w:val="nil"/>
              <w:right w:val="single" w:sz="4" w:space="0" w:color="000000"/>
            </w:tcBorders>
            <w:tcMar>
              <w:top w:w="102" w:type="dxa"/>
              <w:left w:w="62" w:type="dxa"/>
              <w:bottom w:w="102" w:type="dxa"/>
              <w:right w:w="62" w:type="dxa"/>
            </w:tcMar>
          </w:tcPr>
          <w:p w:rsidR="007B4446" w:rsidRDefault="009177E4">
            <w:pPr>
              <w:widowControl w:val="0"/>
              <w:jc w:val="right"/>
            </w:pPr>
            <w:r>
              <w:t>по ОКЕИ</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5727C">
            <w:pPr>
              <w:widowControl w:val="0"/>
              <w:jc w:val="center"/>
            </w:pPr>
            <w:hyperlink r:id="rId69" w:history="1">
              <w:r w:rsidR="009177E4">
                <w:t>383</w:t>
              </w:r>
            </w:hyperlink>
          </w:p>
        </w:tc>
      </w:tr>
    </w:tbl>
    <w:p w:rsidR="007B4446" w:rsidRDefault="007B4446">
      <w:pPr>
        <w:widowControl w:val="0"/>
        <w:jc w:val="both"/>
      </w:pPr>
    </w:p>
    <w:p w:rsidR="007B4446" w:rsidRDefault="009177E4">
      <w:pPr>
        <w:widowControl w:val="0"/>
        <w:jc w:val="both"/>
      </w:pPr>
      <w:r>
        <w:t>2.  Информация о закупках товаров, работ, услуг на 20__ финансовый год и на</w:t>
      </w:r>
    </w:p>
    <w:p w:rsidR="007B4446" w:rsidRDefault="009177E4">
      <w:pPr>
        <w:widowControl w:val="0"/>
        <w:jc w:val="both"/>
      </w:pPr>
      <w:r>
        <w:t>плановый период 20__ и 20__ годов</w:t>
      </w:r>
    </w:p>
    <w:p w:rsidR="007B4446" w:rsidRDefault="007B4446">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63"/>
        <w:gridCol w:w="816"/>
        <w:gridCol w:w="590"/>
        <w:gridCol w:w="1134"/>
        <w:gridCol w:w="680"/>
        <w:gridCol w:w="1497"/>
        <w:gridCol w:w="499"/>
        <w:gridCol w:w="544"/>
        <w:gridCol w:w="635"/>
        <w:gridCol w:w="590"/>
        <w:gridCol w:w="590"/>
        <w:gridCol w:w="771"/>
        <w:gridCol w:w="680"/>
        <w:gridCol w:w="816"/>
      </w:tblGrid>
      <w:tr w:rsidR="007B4446">
        <w:tc>
          <w:tcPr>
            <w:tcW w:w="3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 п/п</w:t>
            </w:r>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Идентификационный код закупки</w:t>
            </w:r>
          </w:p>
        </w:tc>
        <w:tc>
          <w:tcPr>
            <w:tcW w:w="2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Объект закупки</w:t>
            </w:r>
          </w:p>
        </w:tc>
        <w:tc>
          <w:tcPr>
            <w:tcW w:w="149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285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Объем финансового обеспечения, в том числе планируемые платежи</w:t>
            </w:r>
          </w:p>
        </w:tc>
        <w:tc>
          <w:tcPr>
            <w:tcW w:w="77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Информация о проведении общественного обсуждения закупки</w:t>
            </w:r>
          </w:p>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Наименование уполномоченного органа (учреждения)</w:t>
            </w:r>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Наименование организатора проведения совместного конкурса или аукциона</w:t>
            </w:r>
          </w:p>
        </w:tc>
      </w:tr>
      <w:tr w:rsidR="007B4446">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17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 xml:space="preserve">Товар, работа, услуга по Общероссийскому </w:t>
            </w:r>
            <w:hyperlink r:id="rId70" w:history="1">
              <w:r>
                <w:t>классификатору</w:t>
              </w:r>
            </w:hyperlink>
            <w:r>
              <w:t xml:space="preserve"> продукции по видам экономической деятельности ОК 034-2014 (КПЕС 2008) (ОКПД2)</w:t>
            </w:r>
          </w:p>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Наименование объекта закупки</w:t>
            </w:r>
          </w:p>
        </w:tc>
        <w:tc>
          <w:tcPr>
            <w:tcW w:w="149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49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всего</w:t>
            </w:r>
          </w:p>
        </w:tc>
        <w:tc>
          <w:tcPr>
            <w:tcW w:w="54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 текущий финансовый год</w:t>
            </w:r>
          </w:p>
        </w:tc>
        <w:tc>
          <w:tcPr>
            <w:tcW w:w="122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 плановый период</w:t>
            </w:r>
          </w:p>
        </w:tc>
        <w:tc>
          <w:tcPr>
            <w:tcW w:w="5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последующие годы</w:t>
            </w:r>
          </w:p>
        </w:tc>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r>
      <w:tr w:rsidR="007B4446">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Код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Наименование</w:t>
            </w:r>
          </w:p>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149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49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54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 первый год</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на второй год</w:t>
            </w:r>
          </w:p>
        </w:tc>
        <w:tc>
          <w:tcPr>
            <w:tcW w:w="5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tc>
      </w:tr>
      <w:tr w:rsidR="007B4446">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1</w:t>
            </w: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2</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4</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5</w:t>
            </w:r>
          </w:p>
        </w:tc>
        <w:tc>
          <w:tcPr>
            <w:tcW w:w="1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6</w:t>
            </w:r>
          </w:p>
        </w:tc>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7</w:t>
            </w:r>
          </w:p>
        </w:tc>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8</w:t>
            </w:r>
          </w:p>
        </w:tc>
        <w:tc>
          <w:tcPr>
            <w:tcW w:w="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9</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10</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11</w:t>
            </w:r>
          </w:p>
        </w:tc>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12</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13</w:t>
            </w: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14</w:t>
            </w:r>
          </w:p>
        </w:tc>
      </w:tr>
      <w:tr w:rsidR="007B4446">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c>
          <w:tcPr>
            <w:tcW w:w="1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7B4446">
            <w:pPr>
              <w:widowControl w:val="0"/>
            </w:pPr>
          </w:p>
        </w:tc>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r>
      <w:tr w:rsidR="007B4446">
        <w:tc>
          <w:tcPr>
            <w:tcW w:w="508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B4446" w:rsidRDefault="009177E4">
            <w:pPr>
              <w:widowControl w:val="0"/>
              <w:jc w:val="center"/>
            </w:pPr>
            <w:r>
              <w:t>Всего для осуществления закупок,</w:t>
            </w:r>
          </w:p>
          <w:p w:rsidR="007B4446" w:rsidRDefault="009177E4">
            <w:pPr>
              <w:widowControl w:val="0"/>
              <w:jc w:val="center"/>
            </w:pPr>
            <w:r>
              <w:t>в том числе по коду бюджетной классификации ___/</w:t>
            </w:r>
          </w:p>
          <w:p w:rsidR="007B4446" w:rsidRDefault="009177E4">
            <w:pPr>
              <w:widowControl w:val="0"/>
              <w:jc w:val="center"/>
            </w:pPr>
            <w:r>
              <w:t>по коду вида расходов ____ /по коду объекта капитального строительства или объекта недвижимого имущества _________</w:t>
            </w:r>
          </w:p>
        </w:tc>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7B4446">
            <w:pPr>
              <w:widowControl w:val="0"/>
            </w:pPr>
          </w:p>
        </w:tc>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9177E4">
            <w:pPr>
              <w:widowControl w:val="0"/>
              <w:jc w:val="center"/>
            </w:pPr>
            <w:r>
              <w:t>-</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9177E4">
            <w:pPr>
              <w:widowControl w:val="0"/>
              <w:jc w:val="center"/>
            </w:pPr>
            <w:r>
              <w:t>-</w:t>
            </w: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B4446" w:rsidRDefault="009177E4">
            <w:pPr>
              <w:widowControl w:val="0"/>
              <w:jc w:val="center"/>
            </w:pPr>
            <w:r>
              <w:t>-</w:t>
            </w:r>
          </w:p>
        </w:tc>
      </w:tr>
    </w:tbl>
    <w:p w:rsidR="007B4446" w:rsidRDefault="007B4446">
      <w:pPr>
        <w:widowControl w:val="0"/>
        <w:jc w:val="both"/>
        <w:rPr>
          <w:sz w:val="28"/>
        </w:rPr>
      </w:pPr>
    </w:p>
    <w:p w:rsidR="007B4446" w:rsidRDefault="009177E4">
      <w:pPr>
        <w:widowControl w:val="0"/>
        <w:jc w:val="both"/>
        <w:rPr>
          <w:sz w:val="28"/>
        </w:rPr>
      </w:pPr>
      <w:r>
        <w:rPr>
          <w:sz w:val="28"/>
        </w:rPr>
        <w:t>--------------------------------</w:t>
      </w:r>
    </w:p>
    <w:p w:rsidR="007B4446" w:rsidRDefault="009177E4">
      <w:pPr>
        <w:widowControl w:val="0"/>
        <w:jc w:val="both"/>
        <w:rPr>
          <w:sz w:val="16"/>
        </w:rPr>
      </w:pPr>
      <w:r>
        <w:rPr>
          <w:sz w:val="16"/>
        </w:rPr>
        <w:t>&lt;1&gt; Указывается в случае, предусмотренном пунктом 24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7B4446" w:rsidRDefault="009177E4">
      <w:pPr>
        <w:widowControl w:val="0"/>
        <w:jc w:val="both"/>
        <w:rPr>
          <w:sz w:val="16"/>
        </w:rPr>
      </w:pPr>
      <w:r>
        <w:rPr>
          <w:sz w:val="16"/>
        </w:rPr>
        <w:t>&lt;2&gt; Указывается в соответствии с подпунктом "ж" пункта 14 Положения.</w:t>
      </w:r>
    </w:p>
    <w:sectPr w:rsidR="007B4446">
      <w:pgSz w:w="11907" w:h="16840"/>
      <w:pgMar w:top="284" w:right="567"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7F" w:rsidRDefault="00C1687F">
      <w:r>
        <w:separator/>
      </w:r>
    </w:p>
  </w:endnote>
  <w:endnote w:type="continuationSeparator" w:id="0">
    <w:p w:rsidR="00C1687F" w:rsidRDefault="00C1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6" w:rsidRDefault="009177E4">
    <w:pPr>
      <w:framePr w:wrap="around" w:vAnchor="text" w:hAnchor="margin" w:xAlign="right" w:y="1"/>
    </w:pPr>
    <w:r>
      <w:rPr>
        <w:rStyle w:val="ad"/>
      </w:rPr>
      <w:fldChar w:fldCharType="begin"/>
    </w:r>
    <w:r>
      <w:rPr>
        <w:rStyle w:val="ad"/>
      </w:rPr>
      <w:instrText xml:space="preserve">PAGE </w:instrText>
    </w:r>
    <w:r>
      <w:rPr>
        <w:rStyle w:val="ad"/>
      </w:rPr>
      <w:fldChar w:fldCharType="separate"/>
    </w:r>
    <w:r w:rsidR="0095727C">
      <w:rPr>
        <w:rStyle w:val="ad"/>
        <w:noProof/>
      </w:rPr>
      <w:t>1</w:t>
    </w:r>
    <w:r>
      <w:rPr>
        <w:rStyle w:val="ad"/>
      </w:rPr>
      <w:fldChar w:fldCharType="end"/>
    </w:r>
  </w:p>
  <w:p w:rsidR="007B4446" w:rsidRDefault="007B4446">
    <w:pPr>
      <w:pStyle w:val="ab"/>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7F" w:rsidRDefault="00C1687F">
      <w:r>
        <w:separator/>
      </w:r>
    </w:p>
  </w:footnote>
  <w:footnote w:type="continuationSeparator" w:id="0">
    <w:p w:rsidR="00C1687F" w:rsidRDefault="00C16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6" w:rsidRDefault="007B4446">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46"/>
    <w:rsid w:val="001517F1"/>
    <w:rsid w:val="002434A0"/>
    <w:rsid w:val="00496E94"/>
    <w:rsid w:val="005D310D"/>
    <w:rsid w:val="006778A1"/>
    <w:rsid w:val="00687D7D"/>
    <w:rsid w:val="006C02C3"/>
    <w:rsid w:val="00764FB3"/>
    <w:rsid w:val="007B4446"/>
    <w:rsid w:val="009177E4"/>
    <w:rsid w:val="0095727C"/>
    <w:rsid w:val="00B5285F"/>
    <w:rsid w:val="00C1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5972"/>
  <w15:docId w15:val="{9F483D0F-11DB-4318-BFDD-1067F8DA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outlineLvl w:val="0"/>
    </w:pPr>
    <w:rPr>
      <w:sz w:val="24"/>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header"/>
    <w:basedOn w:val="a"/>
    <w:link w:val="a6"/>
    <w:pPr>
      <w:tabs>
        <w:tab w:val="center" w:pos="4536"/>
        <w:tab w:val="right" w:pos="9072"/>
      </w:tabs>
    </w:pPr>
  </w:style>
  <w:style w:type="character" w:customStyle="1" w:styleId="a6">
    <w:name w:val="Верхний колонтитул Знак"/>
    <w:basedOn w:val="1"/>
    <w:link w:val="a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23">
    <w:name w:val="Body Text 2"/>
    <w:basedOn w:val="a"/>
    <w:link w:val="24"/>
    <w:pPr>
      <w:spacing w:after="120" w:line="480" w:lineRule="auto"/>
    </w:pPr>
  </w:style>
  <w:style w:type="character" w:customStyle="1" w:styleId="210">
    <w:name w:val="Основной текст 21"/>
    <w:basedOn w:val="1"/>
    <w:rPr>
      <w:sz w:val="24"/>
    </w:rPr>
  </w:style>
  <w:style w:type="character" w:customStyle="1" w:styleId="24">
    <w:name w:val="Основной текст 2 Знак"/>
    <w:basedOn w:val="1"/>
    <w:link w:val="23"/>
  </w:style>
  <w:style w:type="paragraph" w:customStyle="1" w:styleId="12">
    <w:name w:val="Основной шрифт абзаца1"/>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ody Text"/>
    <w:basedOn w:val="a"/>
    <w:link w:val="a8"/>
    <w:pPr>
      <w:jc w:val="both"/>
    </w:pPr>
    <w:rPr>
      <w:sz w:val="24"/>
    </w:rPr>
  </w:style>
  <w:style w:type="character" w:customStyle="1" w:styleId="a8">
    <w:name w:val="Основной текст Знак"/>
    <w:basedOn w:val="1"/>
    <w:link w:val="a7"/>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4"/>
    </w:rPr>
  </w:style>
  <w:style w:type="paragraph" w:customStyle="1" w:styleId="13">
    <w:name w:val="Знак примечания1"/>
    <w:basedOn w:val="12"/>
    <w:link w:val="a9"/>
    <w:rPr>
      <w:sz w:val="16"/>
    </w:rPr>
  </w:style>
  <w:style w:type="character" w:styleId="a9">
    <w:name w:val="annotation reference"/>
    <w:basedOn w:val="a0"/>
    <w:link w:val="13"/>
    <w:rPr>
      <w:sz w:val="16"/>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Номер страницы1"/>
    <w:basedOn w:val="12"/>
    <w:link w:val="ad"/>
  </w:style>
  <w:style w:type="character" w:styleId="ad">
    <w:name w:val="page number"/>
    <w:basedOn w:val="a0"/>
    <w:link w:val="17"/>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5">
    <w:name w:val="Body Text Indent 2"/>
    <w:basedOn w:val="a"/>
    <w:link w:val="26"/>
    <w:pPr>
      <w:ind w:firstLine="720"/>
      <w:jc w:val="both"/>
    </w:pPr>
    <w:rPr>
      <w:sz w:val="28"/>
    </w:rPr>
  </w:style>
  <w:style w:type="character" w:customStyle="1" w:styleId="26">
    <w:name w:val="Основной текст с отступом 2 Знак"/>
    <w:basedOn w:val="1"/>
    <w:link w:val="25"/>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basedOn w:val="a"/>
    <w:link w:val="af"/>
    <w:uiPriority w:val="11"/>
    <w:qFormat/>
    <w:pPr>
      <w:jc w:val="center"/>
    </w:pPr>
    <w:rPr>
      <w:sz w:val="24"/>
    </w:rPr>
  </w:style>
  <w:style w:type="character" w:customStyle="1" w:styleId="af">
    <w:name w:val="Подзаголовок Знак"/>
    <w:basedOn w:val="1"/>
    <w:link w:val="ae"/>
    <w:rPr>
      <w:sz w:val="24"/>
    </w:rPr>
  </w:style>
  <w:style w:type="paragraph" w:styleId="af0">
    <w:name w:val="Body Text Indent"/>
    <w:basedOn w:val="a"/>
    <w:link w:val="af1"/>
    <w:pPr>
      <w:ind w:left="360"/>
    </w:pPr>
    <w:rPr>
      <w:sz w:val="24"/>
    </w:rPr>
  </w:style>
  <w:style w:type="character" w:customStyle="1" w:styleId="af1">
    <w:name w:val="Основной текст с отступом Знак"/>
    <w:basedOn w:val="1"/>
    <w:link w:val="af0"/>
    <w:rPr>
      <w:sz w:val="24"/>
    </w:rPr>
  </w:style>
  <w:style w:type="paragraph" w:styleId="af2">
    <w:name w:val="Title"/>
    <w:basedOn w:val="a"/>
    <w:link w:val="af3"/>
    <w:uiPriority w:val="10"/>
    <w:qFormat/>
    <w:pPr>
      <w:jc w:val="center"/>
    </w:pPr>
    <w:rPr>
      <w:sz w:val="24"/>
    </w:rPr>
  </w:style>
  <w:style w:type="character" w:customStyle="1" w:styleId="af3">
    <w:name w:val="Заголовок Знак"/>
    <w:basedOn w:val="1"/>
    <w:link w:val="af2"/>
    <w:rPr>
      <w:sz w:val="24"/>
    </w:rPr>
  </w:style>
  <w:style w:type="character" w:customStyle="1" w:styleId="40">
    <w:name w:val="Заголовок 4 Знак"/>
    <w:basedOn w:val="1"/>
    <w:link w:val="4"/>
    <w:rPr>
      <w:b/>
      <w:sz w:val="28"/>
    </w:rPr>
  </w:style>
  <w:style w:type="paragraph" w:styleId="af4">
    <w:name w:val="Normal (Web)"/>
    <w:basedOn w:val="a"/>
    <w:link w:val="af5"/>
    <w:pPr>
      <w:spacing w:beforeAutospacing="1" w:afterAutospacing="1"/>
    </w:pPr>
    <w:rPr>
      <w:sz w:val="24"/>
    </w:rPr>
  </w:style>
  <w:style w:type="character" w:customStyle="1" w:styleId="af5">
    <w:name w:val="Обычный (веб) Знак"/>
    <w:basedOn w:val="1"/>
    <w:link w:val="af4"/>
    <w:rPr>
      <w:sz w:val="24"/>
    </w:rPr>
  </w:style>
  <w:style w:type="character" w:customStyle="1" w:styleId="20">
    <w:name w:val="Заголовок 2 Знак"/>
    <w:basedOn w:val="1"/>
    <w:link w:val="2"/>
    <w:rPr>
      <w:rFonts w:ascii="Arial" w:hAnsi="Arial"/>
      <w:b/>
      <w:i/>
      <w:sz w:val="28"/>
    </w:rPr>
  </w:style>
  <w:style w:type="paragraph" w:styleId="af6">
    <w:name w:val="annotation text"/>
    <w:basedOn w:val="a"/>
    <w:link w:val="af7"/>
  </w:style>
  <w:style w:type="character" w:customStyle="1" w:styleId="af7">
    <w:name w:val="Текст примечания Знак"/>
    <w:basedOn w:val="1"/>
    <w:link w:val="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D80E0DAB70D6E3C9B20F40BE3230615BB1CD0DF4C24049B94A5D9C0A45185A4D7E1440164989048C7084A9EE012B31D07AA181DfBVEG" TargetMode="External"/><Relationship Id="rId18" Type="http://schemas.openxmlformats.org/officeDocument/2006/relationships/hyperlink" Target="consultantplus://offline/ref=4D3D80E0DAB70D6E3C9B20F40BE3230615B91DDCDA4B24049B94A5D9C0A45185B6D7B94B076B8DC4119D5F479DfEVAG" TargetMode="External"/><Relationship Id="rId26" Type="http://schemas.openxmlformats.org/officeDocument/2006/relationships/hyperlink" Target="consultantplus://offline/ref=4D3D80E0DAB70D6E3C9B20F40BE3230615BB1CD0DF4C24049B94A5D9C0A45185A4D7E147026595CF4DD2191292E904AD1511B61A1FBEfBVAG" TargetMode="External"/><Relationship Id="rId39" Type="http://schemas.openxmlformats.org/officeDocument/2006/relationships/hyperlink" Target="consultantplus://offline/ref=4D3D80E0DAB70D6E3C9B20F40BE3230615BB1CD0DF4C24049B94A5D9C0A45185A4D7E1470F679ACF4DD2191292E904AD1511B61A1FBEfBVAG" TargetMode="External"/><Relationship Id="rId21" Type="http://schemas.openxmlformats.org/officeDocument/2006/relationships/hyperlink" Target="consultantplus://offline/ref=4D3D80E0DAB70D6E3C9B20F40BE3230610BD14D1D94824049B94A5D9C0A45185B6D7B94B076B8DC4119D5F479DfEVAG" TargetMode="External"/><Relationship Id="rId34" Type="http://schemas.openxmlformats.org/officeDocument/2006/relationships/hyperlink" Target="consultantplus://offline/ref=4D3D80E0DAB70D6E3C9B20F40BE3230615BB1CD0DF4C24049B94A5D9C0A45185A4D7E147036B989048C7084A9EE012B31D07AA181DfBVEG" TargetMode="External"/><Relationship Id="rId42" Type="http://schemas.openxmlformats.org/officeDocument/2006/relationships/hyperlink" Target="consultantplus://offline/ref=4D3D80E0DAB70D6E3C9B20F40BE3230615BB1CD0DF4C24049B94A5D9C0A45185A4D7E1440E68C7955DD6504697F60CBB0B1BA81Af1VDG" TargetMode="External"/><Relationship Id="rId47" Type="http://schemas.openxmlformats.org/officeDocument/2006/relationships/hyperlink" Target="consultantplus://offline/ref=4D3D80E0DAB70D6E3C9B20F40BE3230615BB1CD0DF4C24049B94A5D9C0A45185A4D7E1470F679ACF4DD2191292E904AD1511B61A1FBEfBVAG" TargetMode="External"/><Relationship Id="rId50" Type="http://schemas.openxmlformats.org/officeDocument/2006/relationships/hyperlink" Target="consultantplus://offline/ref=4D3D80E0DAB70D6E3C9B20F40BE3230615BB1CD0DF4C24049B94A5D9C0A45185A4D7E144076095CF4DD2191292E904AD1511B61A1FBEfBVAG" TargetMode="External"/><Relationship Id="rId55" Type="http://schemas.openxmlformats.org/officeDocument/2006/relationships/hyperlink" Target="consultantplus://offline/ref=4D3D80E0DAB70D6E3C9B20F40BE3230615BB1CD0DF4C24049B94A5D9C0A45185A4D7E147066290CD18880916DBBD01B21D07A81001BEB8C4fEV6G" TargetMode="External"/><Relationship Id="rId63" Type="http://schemas.openxmlformats.org/officeDocument/2006/relationships/footer" Target="footer1.xml"/><Relationship Id="rId68" Type="http://schemas.openxmlformats.org/officeDocument/2006/relationships/hyperlink" Target="consultantplus://offline/ref=4D3D80E0DAB70D6E3C9B20F40BE3230610BD14D1D94824049B94A5D9C0A45185B6D7B94B076B8DC4119D5F479DfEVAG" TargetMode="External"/><Relationship Id="rId7" Type="http://schemas.openxmlformats.org/officeDocument/2006/relationships/hyperlink" Target="consultantplus://offline/ref=4D3D80E0DAB70D6E3C9B20F40BE3230615BB1CD0DF4C24049B94A5D9C0A45185A4D7E147056595CF4DD2191292E904AD1511B61A1FBEfBVA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D3D80E0DAB70D6E3C9B20F40BE3230612B114D1DB4B24049B94A5D9C0A45185B6D7B94B076B8DC4119D5F479DfEVAG" TargetMode="External"/><Relationship Id="rId29" Type="http://schemas.openxmlformats.org/officeDocument/2006/relationships/hyperlink" Target="consultantplus://offline/ref=4D3D80E0DAB70D6E3C9B20F40BE3230615BB1CD0DF4C24049B94A5D9C0A45185A4D7E147066391CD19880916DBBD01B21D07A81001BEB8C4fEV6G" TargetMode="External"/><Relationship Id="rId1" Type="http://schemas.openxmlformats.org/officeDocument/2006/relationships/styles" Target="styles.xml"/><Relationship Id="rId6" Type="http://schemas.openxmlformats.org/officeDocument/2006/relationships/hyperlink" Target="consultantplus://offline/ref=4D3D80E0DAB70D6E3C9B20F40BE3230615BB1CD0DF4C24049B94A5D9C0A45185B6D7B94B076B8DC4119D5F479DfEVAG" TargetMode="External"/><Relationship Id="rId11" Type="http://schemas.openxmlformats.org/officeDocument/2006/relationships/hyperlink" Target="consultantplus://offline/ref=4D3D80E0DAB70D6E3C9B20F40BE3230615BB1CD0DF4C24049B94A5D9C0A45185A4D7E147066494CF4DD2191292E904AD1511B61A1FBEfBVAG" TargetMode="External"/><Relationship Id="rId24" Type="http://schemas.openxmlformats.org/officeDocument/2006/relationships/hyperlink" Target="consultantplus://offline/ref=4D3D80E0DAB70D6E3C9B20F40BE3230615BB1EDCDD4D24049B94A5D9C0A45185B6D7B94B076B8DC4119D5F479DfEVAG" TargetMode="External"/><Relationship Id="rId32" Type="http://schemas.openxmlformats.org/officeDocument/2006/relationships/hyperlink" Target="consultantplus://offline/ref=4D3D80E0DAB70D6E3C9B20F40BE3230615BB1CD0DF4C24049B94A5D9C0A45185A4D7E147026497CF4DD2191292E904AD1511B61A1FBEfBVAG" TargetMode="External"/><Relationship Id="rId37" Type="http://schemas.openxmlformats.org/officeDocument/2006/relationships/hyperlink" Target="consultantplus://offline/ref=4D3D80E0DAB70D6E3C9B20F40BE3230615BB1CD0DF4C24049B94A5D9C0A45185A4D7E14407619ACF4DD2191292E904AD1511B61A1FBEfBVAG" TargetMode="External"/><Relationship Id="rId40" Type="http://schemas.openxmlformats.org/officeDocument/2006/relationships/hyperlink" Target="consultantplus://offline/ref=4D3D80E0DAB70D6E3C9B20F40BE3230615BB1CD0DF4C24049B94A5D9C0A45185A4D7E147056793CF4DD2191292E904AD1511B61A1FBEfBVAG" TargetMode="External"/><Relationship Id="rId45" Type="http://schemas.openxmlformats.org/officeDocument/2006/relationships/hyperlink" Target="consultantplus://offline/ref=4D3D80E0DAB70D6E3C9B20F40BE3230615BB1CD0DF4C24049B94A5D9C0A45185A4D7E147066B95CF4DD2191292E904AD1511B61A1FBEfBVAG" TargetMode="External"/><Relationship Id="rId53" Type="http://schemas.openxmlformats.org/officeDocument/2006/relationships/hyperlink" Target="consultantplus://offline/ref=4D3D80E0DAB70D6E3C9B20F40BE3230615B915DDD94924049B94A5D9C0A45185A4D7E147066393C61D880916DBBD01B21D07A81001BEB8C4fEV6G" TargetMode="External"/><Relationship Id="rId58" Type="http://schemas.openxmlformats.org/officeDocument/2006/relationships/hyperlink" Target="consultantplus://offline/ref=4D3D80E0DAB70D6E3C9B20F40BE3230615BB1CD0DF4C24049B94A5D9C0A45185A4D7E147056497CF4DD2191292E904AD1511B61A1FBEfBVAG" TargetMode="External"/><Relationship Id="rId66" Type="http://schemas.openxmlformats.org/officeDocument/2006/relationships/hyperlink" Target="consultantplus://offline/ref=4D3D80E0DAB70D6E3C9B20F40BE3230610BA14DBDA4B24049B94A5D9C0A45185A4D7E147066393C411880916DBBD01B21D07A81001BEB8C4fEV6G" TargetMode="External"/><Relationship Id="rId5" Type="http://schemas.openxmlformats.org/officeDocument/2006/relationships/endnotes" Target="endnotes.xml"/><Relationship Id="rId15" Type="http://schemas.openxmlformats.org/officeDocument/2006/relationships/hyperlink" Target="consultantplus://offline/ref=4D3D80E0DAB70D6E3C9B20F40BE3230615BB1FD9D94B24049B94A5D9C0A45185B6D7B94B076B8DC4119D5F479DfEVAG" TargetMode="External"/><Relationship Id="rId23" Type="http://schemas.openxmlformats.org/officeDocument/2006/relationships/hyperlink" Target="consultantplus://offline/ref=4D3D80E0DAB70D6E3C9B20F40BE3230615BB1EDCDD4D24049B94A5D9C0A45185B6D7B94B076B8DC4119D5F479DfEVAG" TargetMode="External"/><Relationship Id="rId28" Type="http://schemas.openxmlformats.org/officeDocument/2006/relationships/hyperlink" Target="consultantplus://offline/ref=4D3D80E0DAB70D6E3C9B20F40BE3230615BB1CD0DF4C24049B94A5D9C0A45185A4D7E147026497CF4DD2191292E904AD1511B61A1FBEfBVAG" TargetMode="External"/><Relationship Id="rId36" Type="http://schemas.openxmlformats.org/officeDocument/2006/relationships/hyperlink" Target="consultantplus://offline/ref=4D3D80E0DAB70D6E3C9B20F40BE3230615BB1CD0DF4C24049B94A5D9C0A45185A4D7E145016B989048C7084A9EE012B31D07AA181DfBVEG" TargetMode="External"/><Relationship Id="rId49" Type="http://schemas.openxmlformats.org/officeDocument/2006/relationships/hyperlink" Target="consultantplus://offline/ref=4D3D80E0DAB70D6E3C9B20F40BE3230615BB1CD0DF4C24049B94A5D9C0A45185A4D7E147066392CC1D880916DBBD01B21D07A81001BEB8C4fEV6G" TargetMode="External"/><Relationship Id="rId57" Type="http://schemas.openxmlformats.org/officeDocument/2006/relationships/hyperlink" Target="consultantplus://offline/ref=4D3D80E0DAB70D6E3C9B20F40BE3230615BB1CD0DF4C24049B94A5D9C0A45185A4D7E147056492CF4DD2191292E904AD1511B61A1FBEfBVAG" TargetMode="External"/><Relationship Id="rId61" Type="http://schemas.openxmlformats.org/officeDocument/2006/relationships/hyperlink" Target="consultantplus://offline/ref=4D3D80E0DAB70D6E3C9B20F40BE3230615BB1CD0DF4C24049B94A5D9C0A45185A4D7E144076096CF4DD2191292E904AD1511B61A1FBEfBVAG" TargetMode="External"/><Relationship Id="rId10" Type="http://schemas.openxmlformats.org/officeDocument/2006/relationships/hyperlink" Target="consultantplus://offline/ref=4D3D80E0DAB70D6E3C9B20F40BE3230615BB1CD0DF4C24049B94A5D9C0A45185A4D7E147066495CF4DD2191292E904AD1511B61A1FBEfBVAG" TargetMode="External"/><Relationship Id="rId19" Type="http://schemas.openxmlformats.org/officeDocument/2006/relationships/hyperlink" Target="consultantplus://offline/ref=4D3D80E0DAB70D6E3C9B20F40BE3230610BA14DBDA4B24049B94A5D9C0A45185A4D7E147066393C411880916DBBD01B21D07A81001BEB8C4fEV6G" TargetMode="External"/><Relationship Id="rId31" Type="http://schemas.openxmlformats.org/officeDocument/2006/relationships/hyperlink" Target="consultantplus://offline/ref=4D3D80E0DAB70D6E3C9B20F40BE3230615BB1CD0DF4C24049B94A5D9C0A45185A4D7E147036B989048C7084A9EE012B31D07AA181DfBVEG" TargetMode="External"/><Relationship Id="rId44" Type="http://schemas.openxmlformats.org/officeDocument/2006/relationships/hyperlink" Target="consultantplus://offline/ref=4D3D80E0DAB70D6E3C9B20F40BE3230615BB1CD0DF4C24049B94A5D9C0A45185A4D7E147066294CC11880916DBBD01B21D07A81001BEB8C4fEV6G" TargetMode="External"/><Relationship Id="rId52" Type="http://schemas.openxmlformats.org/officeDocument/2006/relationships/hyperlink" Target="consultantplus://offline/ref=4D3D80E0DAB70D6E3C9B20F40BE3230615BB1CD0DF4C24049B94A5D9C0A45185A4D7E144076797CF4DD2191292E904AD1511B61A1FBEfBVAG" TargetMode="External"/><Relationship Id="rId60" Type="http://schemas.openxmlformats.org/officeDocument/2006/relationships/hyperlink" Target="consultantplus://offline/ref=4D3D80E0DAB70D6E3C9B20F40BE3230615BB1CD0DF4C24049B94A5D9C0A45185A4D7E1440F629BCF4DD2191292E904AD1511B61A1FBEfBVAG" TargetMode="External"/><Relationship Id="rId65" Type="http://schemas.openxmlformats.org/officeDocument/2006/relationships/hyperlink" Target="consultantplus://offline/ref=4D3D80E0DAB70D6E3C9B20F40BE3230615B91DDCDA4B24049B94A5D9C0A45185B6D7B94B076B8DC4119D5F479DfEVAG" TargetMode="External"/><Relationship Id="rId4" Type="http://schemas.openxmlformats.org/officeDocument/2006/relationships/footnotes" Target="footnotes.xml"/><Relationship Id="rId9" Type="http://schemas.openxmlformats.org/officeDocument/2006/relationships/hyperlink" Target="consultantplus://offline/ref=4D3D80E0DAB70D6E3C9B20F40BE3230615BB1CD0DF4C24049B94A5D9C0A45185A4D7E147066B97CF4DD2191292E904AD1511B61A1FBEfBVAG" TargetMode="External"/><Relationship Id="rId14" Type="http://schemas.openxmlformats.org/officeDocument/2006/relationships/hyperlink" Target="consultantplus://offline/ref=4D3D80E0DAB70D6E3C9B20F40BE3230615BB1FD9D94B24049B94A5D9C0A45185B6D7B94B076B8DC4119D5F479DfEVAG" TargetMode="External"/><Relationship Id="rId22" Type="http://schemas.openxmlformats.org/officeDocument/2006/relationships/hyperlink" Target="consultantplus://offline/ref=4D3D80E0DAB70D6E3C9B20F40BE3230615BB1CD0DF4C24049B94A5D9C0A45185A4D7E147076B92CF4DD2191292E904AD1511B61A1FBEfBVAG" TargetMode="External"/><Relationship Id="rId27" Type="http://schemas.openxmlformats.org/officeDocument/2006/relationships/hyperlink" Target="consultantplus://offline/ref=4D3D80E0DAB70D6E3C9B20F40BE3230615BB1CD0DF4C24049B94A5D9C0A45185A4D7E147036B989048C7084A9EE012B31D07AA181DfBVEG" TargetMode="External"/><Relationship Id="rId30" Type="http://schemas.openxmlformats.org/officeDocument/2006/relationships/hyperlink" Target="consultantplus://offline/ref=4D3D80E0DAB70D6E3C9B20F40BE3230615BB1CD0DF4C24049B94A5D9C0A45185A4D7E147026595CF4DD2191292E904AD1511B61A1FBEfBVAG" TargetMode="External"/><Relationship Id="rId35" Type="http://schemas.openxmlformats.org/officeDocument/2006/relationships/hyperlink" Target="consultantplus://offline/ref=4D3D80E0DAB70D6E3C9B20F40BE3230615BB1CD0DF4C24049B94A5D9C0A45185A4D7E147026497CF4DD2191292E904AD1511B61A1FBEfBVAG" TargetMode="External"/><Relationship Id="rId43" Type="http://schemas.openxmlformats.org/officeDocument/2006/relationships/hyperlink" Target="consultantplus://offline/ref=4D3D80E0DAB70D6E3C9B20F40BE3230615BB1CD0DF4C24049B94A5D9C0A45185A4D7E147066291CC1A880916DBBD01B21D07A81001BEB8C4fEV6G" TargetMode="External"/><Relationship Id="rId48" Type="http://schemas.openxmlformats.org/officeDocument/2006/relationships/hyperlink" Target="consultantplus://offline/ref=4D3D80E0DAB70D6E3C9B20F40BE3230615BB1CD0DF4C24049B94A5D9C0A45185B6D7B94B076B8DC4119D5F479DfEVAG" TargetMode="External"/><Relationship Id="rId56" Type="http://schemas.openxmlformats.org/officeDocument/2006/relationships/hyperlink" Target="consultantplus://offline/ref=4D3D80E0DAB70D6E3C9B20F40BE3230615BB1CD0DF4C24049B94A5D9C0A45185A4D7E144076792CF4DD2191292E904AD1511B61A1FBEfBVAG" TargetMode="External"/><Relationship Id="rId64" Type="http://schemas.openxmlformats.org/officeDocument/2006/relationships/hyperlink" Target="consultantplus://offline/ref=4D3D80E0DAB70D6E3C9B20F40BE3230615BB1CD0DF4C24049B94A5D9C0A45185A4D7E144076096CF4DD2191292E904AD1511B61A1FBEfBVAG" TargetMode="External"/><Relationship Id="rId69" Type="http://schemas.openxmlformats.org/officeDocument/2006/relationships/hyperlink" Target="consultantplus://offline/ref=4D3D80E0DAB70D6E3C9B20F40BE3230615B815DBD84F24049B94A5D9C0A45185A4D7E14706629AC51F880916DBBD01B21D07A81001BEB8C4fEV6G" TargetMode="External"/><Relationship Id="rId8" Type="http://schemas.openxmlformats.org/officeDocument/2006/relationships/hyperlink" Target="consultantplus://offline/ref=4D3D80E0DAB70D6E3C9B20F40BE3230615BB1CD0DF4C24049B94A5D9C0A45185A4D7E147066392C61D880916DBBD01B21D07A81001BEB8C4fEV6G" TargetMode="External"/><Relationship Id="rId51" Type="http://schemas.openxmlformats.org/officeDocument/2006/relationships/hyperlink" Target="consultantplus://offline/ref=4D3D80E0DAB70D6E3C9B20F40BE3230615BB1CD0DF4C24049B94A5D9C0A45185A4D7E144076790CF4DD2191292E904AD1511B61A1FBEfBVA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D3D80E0DAB70D6E3C9B20F40BE3230615BB1CD0DF4C24049B94A5D9C0A45185A4D7E147066B97CF4DD2191292E904AD1511B61A1FBEfBVAG" TargetMode="External"/><Relationship Id="rId17" Type="http://schemas.openxmlformats.org/officeDocument/2006/relationships/hyperlink" Target="consultantplus://offline/ref=4D3D80E0DAB70D6E3C9B20F40BE3230615BB1FD9D94B24049B94A5D9C0A45185B6D7B94B076B8DC4119D5F479DfEVAG" TargetMode="External"/><Relationship Id="rId25" Type="http://schemas.openxmlformats.org/officeDocument/2006/relationships/hyperlink" Target="consultantplus://offline/ref=4D3D80E0DAB70D6E3C9B20F40BE3230615B915DDD84924049B94A5D9C0A45185A4D7E147066393C41E880916DBBD01B21D07A81001BEB8C4fEV6G" TargetMode="External"/><Relationship Id="rId33" Type="http://schemas.openxmlformats.org/officeDocument/2006/relationships/hyperlink" Target="consultantplus://offline/ref=4D3D80E0DAB70D6E3C9B20F40BE3230615BB1CD0DF4C24049B94A5D9C0A45185A4D7E147026595CF4DD2191292E904AD1511B61A1FBEfBVAG" TargetMode="External"/><Relationship Id="rId38" Type="http://schemas.openxmlformats.org/officeDocument/2006/relationships/hyperlink" Target="consultantplus://offline/ref=4D3D80E0DAB70D6E3C9B20F40BE3230615BB1CD0DF4C24049B94A5D9C0A45185A4D7E14700659ACF4DD2191292E904AD1511B61A1FBEfBVAG" TargetMode="External"/><Relationship Id="rId46" Type="http://schemas.openxmlformats.org/officeDocument/2006/relationships/hyperlink" Target="consultantplus://offline/ref=4D3D80E0DAB70D6E3C9B20F40BE3230615BB1CD0DF4C24049B94A5D9C0A45185A4D7E147076B989048C7084A9EE012B31D07AA181DfBVEG" TargetMode="External"/><Relationship Id="rId59" Type="http://schemas.openxmlformats.org/officeDocument/2006/relationships/hyperlink" Target="consultantplus://offline/ref=4D3D80E0DAB70D6E3C9B20F40BE3230615BB1CD0DF4C24049B94A5D9C0A45185A4D7E147066290C31E880916DBBD01B21D07A81001BEB8C4fEV6G" TargetMode="External"/><Relationship Id="rId67" Type="http://schemas.openxmlformats.org/officeDocument/2006/relationships/hyperlink" Target="consultantplus://offline/ref=4D3D80E0DAB70D6E3C9B20F40BE3230610BD14D1D94824049B94A5D9C0A45185B6D7B94B076B8DC4119D5F479DfEVAG" TargetMode="External"/><Relationship Id="rId20" Type="http://schemas.openxmlformats.org/officeDocument/2006/relationships/hyperlink" Target="consultantplus://offline/ref=4D3D80E0DAB70D6E3C9B20F40BE3230610BD14D1D94824049B94A5D9C0A45185B6D7B94B076B8DC4119D5F479DfEVAG" TargetMode="External"/><Relationship Id="rId41" Type="http://schemas.openxmlformats.org/officeDocument/2006/relationships/hyperlink" Target="consultantplus://offline/ref=4D3D80E0DAB70D6E3C9B20F40BE3230615BB1CD0DF4C24049B94A5D9C0A45185A4D7E1470F679ACF4DD2191292E904AD1511B61A1FBEfBVAG" TargetMode="External"/><Relationship Id="rId54" Type="http://schemas.openxmlformats.org/officeDocument/2006/relationships/hyperlink" Target="consultantplus://offline/ref=4D3D80E0DAB70D6E3C9B20F40BE3230615BB1CD0DF4C24049B94A5D9C0A45185A4D7E147066290CD10880916DBBD01B21D07A81001BEB8C4fEV6G" TargetMode="External"/><Relationship Id="rId62" Type="http://schemas.openxmlformats.org/officeDocument/2006/relationships/header" Target="header1.xml"/><Relationship Id="rId70" Type="http://schemas.openxmlformats.org/officeDocument/2006/relationships/hyperlink" Target="consultantplus://offline/ref=4D3D80E0DAB70D6E3C9B20F40BE3230615BB1EDCDD4D24049B94A5D9C0A45185B6D7B94B076B8DC4119D5F479DfEVA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5760</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cp:lastPrinted>2022-11-10T07:13:00Z</cp:lastPrinted>
  <dcterms:created xsi:type="dcterms:W3CDTF">2022-09-27T06:41:00Z</dcterms:created>
  <dcterms:modified xsi:type="dcterms:W3CDTF">2022-11-10T07:14:00Z</dcterms:modified>
</cp:coreProperties>
</file>