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307C3C">
        <w:rPr>
          <w:rFonts w:ascii="Times New Roman" w:hAnsi="Times New Roman"/>
          <w:sz w:val="28"/>
          <w:szCs w:val="28"/>
        </w:rPr>
        <w:t xml:space="preserve">Екатериновское </w:t>
      </w:r>
      <w:r w:rsidRPr="001F0602">
        <w:rPr>
          <w:rFonts w:ascii="Times New Roman" w:hAnsi="Times New Roman"/>
          <w:sz w:val="28"/>
          <w:szCs w:val="28"/>
        </w:rPr>
        <w:t>сельское поселение»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 xml:space="preserve">Администрация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Pr="001F060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B6DC8" w:rsidRPr="001F0602" w:rsidRDefault="00487D49" w:rsidP="000B6DC8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AaZmYW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А С П О Р Я Ж Е Н И Е</w:t>
      </w:r>
    </w:p>
    <w:p w:rsidR="000B6DC8" w:rsidRPr="001F0602" w:rsidRDefault="000B6DC8" w:rsidP="000B6DC8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6DC8" w:rsidRPr="00ED6CD1" w:rsidTr="00ED6CD1">
        <w:tc>
          <w:tcPr>
            <w:tcW w:w="3190" w:type="dxa"/>
          </w:tcPr>
          <w:p w:rsidR="000B6DC8" w:rsidRPr="00ED6CD1" w:rsidRDefault="00487D49" w:rsidP="00ED6CD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  <w:r w:rsidR="007601E2">
              <w:rPr>
                <w:rFonts w:ascii="Times New Roman" w:hAnsi="Times New Roman"/>
                <w:sz w:val="28"/>
                <w:szCs w:val="28"/>
              </w:rPr>
              <w:t>.2023</w:t>
            </w:r>
            <w:r w:rsidR="000B6DC8" w:rsidRPr="00ED6C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B6DC8" w:rsidRPr="00ED6CD1" w:rsidRDefault="000B6DC8" w:rsidP="00487D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CD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7D49">
              <w:rPr>
                <w:rFonts w:ascii="Times New Roman" w:hAnsi="Times New Roman"/>
                <w:sz w:val="28"/>
                <w:szCs w:val="28"/>
              </w:rPr>
              <w:t>93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B6DC8" w:rsidRPr="00ED6CD1" w:rsidRDefault="000B6DC8" w:rsidP="00307C3C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CD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307C3C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Pr="00ED6CD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396F45" w:rsidRDefault="00396F45" w:rsidP="000B6DC8">
      <w:pPr>
        <w:pStyle w:val="headertext"/>
        <w:jc w:val="center"/>
      </w:pPr>
    </w:p>
    <w:p w:rsidR="00396F45" w:rsidRPr="00D055DD" w:rsidRDefault="000B6DC8" w:rsidP="000B6DC8">
      <w:pPr>
        <w:pStyle w:val="headertext"/>
        <w:ind w:right="4535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Об утверждении порядка отражения в бюджетном учете операций с объектами нефинансовых активов в составе имущества казны </w:t>
      </w:r>
      <w:r w:rsidR="00307C3C">
        <w:rPr>
          <w:sz w:val="28"/>
          <w:szCs w:val="28"/>
        </w:rPr>
        <w:t>Екатериновского</w:t>
      </w:r>
      <w:r w:rsidRPr="00D055DD">
        <w:rPr>
          <w:sz w:val="28"/>
          <w:szCs w:val="28"/>
        </w:rPr>
        <w:t xml:space="preserve"> сельского поселения</w:t>
      </w:r>
    </w:p>
    <w:p w:rsidR="007601E2" w:rsidRDefault="007601E2" w:rsidP="007601E2">
      <w:pPr>
        <w:tabs>
          <w:tab w:val="left" w:pos="0"/>
        </w:tabs>
        <w:spacing w:after="0" w:line="240" w:lineRule="auto"/>
        <w:jc w:val="both"/>
      </w:pPr>
      <w:r>
        <w:rPr>
          <w:sz w:val="28"/>
          <w:szCs w:val="28"/>
        </w:rPr>
        <w:tab/>
      </w:r>
      <w:r w:rsidR="00396F45" w:rsidRPr="000B6DC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 xml:space="preserve">Федеральным </w:t>
        </w:r>
        <w:r w:rsidR="003016DF">
          <w:rPr>
            <w:rStyle w:val="a3"/>
            <w:rFonts w:ascii="Times New Roman" w:hAnsi="Times New Roman"/>
            <w:sz w:val="28"/>
            <w:szCs w:val="28"/>
          </w:rPr>
          <w:t>законом от 6 октября 2003 года № 131-ФЗ "</w:t>
        </w:r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Федерации"</w:t>
        </w:r>
      </w:hyperlink>
      <w:r w:rsidR="00396F45" w:rsidRPr="000B6DC8">
        <w:rPr>
          <w:rFonts w:ascii="Times New Roman" w:hAnsi="Times New Roman"/>
          <w:sz w:val="28"/>
          <w:szCs w:val="28"/>
        </w:rPr>
        <w:t xml:space="preserve">, Приказом Министерства Российской Федерации </w:t>
      </w:r>
      <w:hyperlink r:id="rId8" w:history="1"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 xml:space="preserve">от 1 декабря 2010 года </w:t>
        </w:r>
        <w:r w:rsidR="003016DF">
          <w:rPr>
            <w:rStyle w:val="a3"/>
            <w:rFonts w:ascii="Times New Roman" w:hAnsi="Times New Roman"/>
            <w:sz w:val="28"/>
            <w:szCs w:val="28"/>
          </w:rPr>
          <w:t>№</w:t>
        </w:r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 xml:space="preserve"> 157н</w:t>
        </w:r>
      </w:hyperlink>
      <w:r w:rsidR="00396F45" w:rsidRPr="000B6DC8">
        <w:rPr>
          <w:rFonts w:ascii="Times New Roman" w:hAnsi="Times New Roman"/>
          <w:sz w:val="28"/>
          <w:szCs w:val="28"/>
        </w:rPr>
        <w:t xml:space="preserve"> (далее - Инструкция 157н), Инструкцией об утверждении </w:t>
      </w:r>
      <w:hyperlink r:id="rId9" w:history="1"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>плана счетов бюджетного учета и инструкции по его применению</w:t>
        </w:r>
      </w:hyperlink>
      <w:r w:rsidR="00396F45" w:rsidRPr="000B6DC8">
        <w:rPr>
          <w:rFonts w:ascii="Times New Roman" w:hAnsi="Times New Roman"/>
          <w:sz w:val="28"/>
          <w:szCs w:val="28"/>
        </w:rPr>
        <w:t xml:space="preserve">, утвержденной </w:t>
      </w:r>
      <w:hyperlink r:id="rId10" w:history="1"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>Приказом Министерства финансов Российской Фе</w:t>
        </w:r>
        <w:r w:rsidR="003016DF">
          <w:rPr>
            <w:rStyle w:val="a3"/>
            <w:rFonts w:ascii="Times New Roman" w:hAnsi="Times New Roman"/>
            <w:sz w:val="28"/>
            <w:szCs w:val="28"/>
          </w:rPr>
          <w:t>дерации от 6 декабря 2010 года №</w:t>
        </w:r>
        <w:r w:rsidR="00396F45" w:rsidRPr="000B6DC8">
          <w:rPr>
            <w:rStyle w:val="a3"/>
            <w:rFonts w:ascii="Times New Roman" w:hAnsi="Times New Roman"/>
            <w:sz w:val="28"/>
            <w:szCs w:val="28"/>
          </w:rPr>
          <w:t xml:space="preserve"> 162н</w:t>
        </w:r>
      </w:hyperlink>
      <w:r w:rsidR="00396F45" w:rsidRPr="000B6DC8">
        <w:rPr>
          <w:rFonts w:ascii="Times New Roman" w:hAnsi="Times New Roman"/>
          <w:sz w:val="28"/>
          <w:szCs w:val="28"/>
        </w:rPr>
        <w:t xml:space="preserve"> (далее - Инструкция 162н),</w:t>
      </w:r>
      <w:r w:rsidR="000B6DC8" w:rsidRPr="000B6DC8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="000B6DC8" w:rsidRPr="000B6D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F45" w:rsidRPr="000B6DC8">
        <w:rPr>
          <w:rFonts w:ascii="Times New Roman" w:hAnsi="Times New Roman"/>
          <w:sz w:val="28"/>
          <w:szCs w:val="28"/>
        </w:rPr>
        <w:t xml:space="preserve"> </w:t>
      </w:r>
      <w:r w:rsidR="000B6DC8" w:rsidRPr="000B6D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28.09.2012</w:t>
      </w:r>
      <w:r w:rsidR="000B6DC8" w:rsidRPr="000B6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130 </w:t>
      </w:r>
      <w:r w:rsidR="000B6DC8" w:rsidRPr="000B6DC8">
        <w:rPr>
          <w:rFonts w:ascii="Times New Roman" w:hAnsi="Times New Roman"/>
          <w:sz w:val="28"/>
          <w:szCs w:val="28"/>
        </w:rPr>
        <w:t>«Об утверждени</w:t>
      </w:r>
      <w:r>
        <w:rPr>
          <w:rFonts w:ascii="Times New Roman" w:hAnsi="Times New Roman"/>
          <w:sz w:val="28"/>
          <w:szCs w:val="28"/>
        </w:rPr>
        <w:t xml:space="preserve">и Положения о муниципальной </w:t>
      </w:r>
      <w:r w:rsidR="000B6DC8" w:rsidRPr="000B6DC8">
        <w:rPr>
          <w:rFonts w:ascii="Times New Roman" w:hAnsi="Times New Roman"/>
          <w:sz w:val="28"/>
          <w:szCs w:val="28"/>
        </w:rPr>
        <w:t xml:space="preserve">казне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="000B6DC8" w:rsidRPr="000B6DC8">
        <w:rPr>
          <w:rFonts w:ascii="Times New Roman" w:hAnsi="Times New Roman"/>
          <w:sz w:val="28"/>
          <w:szCs w:val="28"/>
        </w:rPr>
        <w:t xml:space="preserve"> </w:t>
      </w:r>
      <w:r w:rsidR="000B6DC8" w:rsidRPr="000B6DC8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0B6DC8" w:rsidRPr="000B6DC8">
        <w:rPr>
          <w:rFonts w:ascii="Times New Roman" w:hAnsi="Times New Roman"/>
          <w:sz w:val="28"/>
          <w:szCs w:val="28"/>
        </w:rPr>
        <w:t>»</w:t>
      </w:r>
      <w:r w:rsidR="000B6DC8">
        <w:rPr>
          <w:rFonts w:ascii="Times New Roman" w:hAnsi="Times New Roman"/>
          <w:sz w:val="28"/>
          <w:szCs w:val="28"/>
        </w:rPr>
        <w:t>,</w:t>
      </w:r>
    </w:p>
    <w:p w:rsidR="003016DF" w:rsidRDefault="000B6DC8" w:rsidP="007601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F45" w:rsidRPr="000B6DC8">
        <w:rPr>
          <w:rFonts w:ascii="Times New Roman" w:hAnsi="Times New Roman"/>
          <w:sz w:val="28"/>
          <w:szCs w:val="28"/>
        </w:rPr>
        <w:t xml:space="preserve">1. Утвердить Порядок отражения в бюджетном учете операций с объектами нефинансовых активов в составе имущества казны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Pr="000B6D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F45" w:rsidRPr="000B6DC8">
        <w:rPr>
          <w:rFonts w:ascii="Times New Roman" w:hAnsi="Times New Roman"/>
          <w:sz w:val="28"/>
          <w:szCs w:val="28"/>
        </w:rPr>
        <w:t xml:space="preserve"> (</w:t>
      </w:r>
      <w:r w:rsidR="003016DF">
        <w:rPr>
          <w:rFonts w:ascii="Times New Roman" w:hAnsi="Times New Roman"/>
          <w:sz w:val="28"/>
          <w:szCs w:val="28"/>
        </w:rPr>
        <w:t>далее-</w:t>
      </w:r>
      <w:r>
        <w:rPr>
          <w:rFonts w:ascii="Times New Roman" w:hAnsi="Times New Roman"/>
          <w:sz w:val="28"/>
          <w:szCs w:val="28"/>
        </w:rPr>
        <w:t>Порядок) (прилагается).</w:t>
      </w:r>
      <w:r>
        <w:rPr>
          <w:rFonts w:ascii="Times New Roman" w:hAnsi="Times New Roman"/>
          <w:sz w:val="28"/>
          <w:szCs w:val="28"/>
        </w:rPr>
        <w:tab/>
      </w:r>
    </w:p>
    <w:p w:rsidR="007601E2" w:rsidRDefault="003016DF" w:rsidP="007601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F45" w:rsidRPr="000B6DC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специалисту-</w:t>
      </w:r>
      <w:r w:rsidR="007601E2">
        <w:rPr>
          <w:rFonts w:ascii="Times New Roman" w:hAnsi="Times New Roman"/>
          <w:sz w:val="28"/>
          <w:szCs w:val="28"/>
        </w:rPr>
        <w:t>главному бухгалтеру</w:t>
      </w:r>
      <w:r w:rsidR="000B6DC8">
        <w:rPr>
          <w:rFonts w:ascii="Times New Roman" w:hAnsi="Times New Roman"/>
          <w:sz w:val="28"/>
          <w:szCs w:val="28"/>
        </w:rPr>
        <w:t xml:space="preserve"> </w:t>
      </w:r>
      <w:r w:rsidR="00396F45" w:rsidRPr="000B6DC8">
        <w:rPr>
          <w:rFonts w:ascii="Times New Roman" w:hAnsi="Times New Roman"/>
          <w:sz w:val="28"/>
          <w:szCs w:val="28"/>
        </w:rPr>
        <w:t xml:space="preserve">администрации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="000B6DC8" w:rsidRPr="000B6D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F45" w:rsidRPr="000B6DC8">
        <w:rPr>
          <w:rFonts w:ascii="Times New Roman" w:hAnsi="Times New Roman"/>
          <w:sz w:val="28"/>
          <w:szCs w:val="28"/>
        </w:rPr>
        <w:t xml:space="preserve"> обеспечить применение настоящего Порядка при отражении в бюджетном учете операций с объектами нефинансовых активов в составе имущества казны </w:t>
      </w:r>
      <w:r w:rsidR="00307C3C">
        <w:rPr>
          <w:rFonts w:ascii="Times New Roman" w:hAnsi="Times New Roman"/>
          <w:sz w:val="28"/>
          <w:szCs w:val="28"/>
        </w:rPr>
        <w:t>Екатериновского</w:t>
      </w:r>
      <w:r w:rsidR="000B6DC8" w:rsidRPr="000B6D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55DD">
        <w:rPr>
          <w:rFonts w:ascii="Times New Roman" w:hAnsi="Times New Roman"/>
          <w:sz w:val="28"/>
          <w:szCs w:val="28"/>
        </w:rPr>
        <w:t>.</w:t>
      </w:r>
    </w:p>
    <w:p w:rsidR="007601E2" w:rsidRDefault="007601E2" w:rsidP="007601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F45" w:rsidRPr="000B6DC8">
        <w:rPr>
          <w:rFonts w:ascii="Times New Roman" w:hAnsi="Times New Roman"/>
          <w:sz w:val="28"/>
          <w:szCs w:val="28"/>
        </w:rPr>
        <w:t xml:space="preserve">3. Настоящее </w:t>
      </w:r>
      <w:r w:rsidR="000B6DC8">
        <w:rPr>
          <w:rFonts w:ascii="Times New Roman" w:hAnsi="Times New Roman"/>
          <w:sz w:val="28"/>
          <w:szCs w:val="28"/>
        </w:rPr>
        <w:t xml:space="preserve">распоряжение </w:t>
      </w:r>
      <w:r w:rsidR="00396F45" w:rsidRPr="000B6DC8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>ет в силу с момента подписания.</w:t>
      </w:r>
    </w:p>
    <w:p w:rsidR="00396F45" w:rsidRDefault="007601E2" w:rsidP="007601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 <w:t>4</w:t>
      </w:r>
      <w:r w:rsidR="00396F45" w:rsidRPr="000B6DC8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D055DD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>возложить на ведущего специалиста-главного бухгалтера</w:t>
      </w:r>
      <w:r w:rsidR="00D055DD">
        <w:rPr>
          <w:rFonts w:ascii="Times New Roman" w:hAnsi="Times New Roman"/>
          <w:sz w:val="28"/>
          <w:szCs w:val="28"/>
        </w:rPr>
        <w:t>.</w:t>
      </w:r>
    </w:p>
    <w:p w:rsidR="007601E2" w:rsidRDefault="007601E2" w:rsidP="007601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1E2" w:rsidRDefault="00D055DD" w:rsidP="00D05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601E2">
        <w:rPr>
          <w:rFonts w:ascii="Times New Roman" w:hAnsi="Times New Roman"/>
          <w:sz w:val="28"/>
          <w:szCs w:val="28"/>
        </w:rPr>
        <w:t>Администрации</w:t>
      </w:r>
    </w:p>
    <w:p w:rsidR="00D055DD" w:rsidRDefault="00307C3C" w:rsidP="00D05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D055DD">
        <w:rPr>
          <w:rFonts w:ascii="Times New Roman" w:hAnsi="Times New Roman"/>
          <w:sz w:val="28"/>
          <w:szCs w:val="28"/>
        </w:rPr>
        <w:t xml:space="preserve"> </w:t>
      </w:r>
      <w:r w:rsidR="00D055DD">
        <w:rPr>
          <w:rFonts w:ascii="Times New Roman" w:hAnsi="Times New Roman"/>
          <w:sz w:val="28"/>
   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 <w:tab/>
      </w:r>
      <w:r w:rsidR="00D055DD">
        <w:rPr>
          <w:rFonts w:ascii="Times New Roman" w:hAnsi="Times New Roman"/>
          <w:sz w:val="28"/>
          <w:szCs w:val="28"/>
        </w:rPr>
        <w:tab/>
      </w:r>
      <w:r w:rsidR="007601E2">
        <w:rPr>
          <w:rFonts w:ascii="Times New Roman" w:hAnsi="Times New Roman"/>
          <w:sz w:val="28"/>
          <w:szCs w:val="28"/>
        </w:rPr>
        <w:tab/>
      </w:r>
      <w:r w:rsidR="007601E2">
        <w:rPr>
          <w:rFonts w:ascii="Times New Roman" w:hAnsi="Times New Roman"/>
          <w:sz w:val="28"/>
          <w:szCs w:val="28"/>
        </w:rPr>
        <w:tab/>
      </w:r>
      <w:r w:rsidR="007601E2">
        <w:rPr>
          <w:rFonts w:ascii="Times New Roman" w:hAnsi="Times New Roman"/>
          <w:sz w:val="28"/>
          <w:szCs w:val="28"/>
        </w:rPr>
        <w:tab/>
        <w:t>Н.Л.Абрамова</w:t>
      </w:r>
    </w:p>
    <w:p w:rsidR="00D055DD" w:rsidRPr="000B6DC8" w:rsidRDefault="00D055DD" w:rsidP="00D05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601E2" w:rsidRDefault="007601E2" w:rsidP="00D05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55DD" w:rsidRPr="00D055DD" w:rsidRDefault="00D055DD" w:rsidP="00D05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55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055DD" w:rsidRPr="00D055DD" w:rsidRDefault="00D055DD" w:rsidP="00D05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55DD">
        <w:rPr>
          <w:rFonts w:ascii="Times New Roman" w:hAnsi="Times New Roman"/>
          <w:sz w:val="28"/>
          <w:szCs w:val="28"/>
        </w:rPr>
        <w:tab/>
      </w:r>
      <w:r w:rsidRPr="00D055DD">
        <w:rPr>
          <w:rFonts w:ascii="Times New Roman" w:hAnsi="Times New Roman"/>
          <w:sz w:val="28"/>
          <w:szCs w:val="28"/>
        </w:rPr>
        <w:tab/>
      </w:r>
      <w:r w:rsidRPr="00D055DD">
        <w:rPr>
          <w:rFonts w:ascii="Times New Roman" w:hAnsi="Times New Roman"/>
          <w:sz w:val="28"/>
          <w:szCs w:val="28"/>
        </w:rPr>
        <w:tab/>
      </w:r>
      <w:r w:rsidRPr="00D055DD">
        <w:rPr>
          <w:rFonts w:ascii="Times New Roman" w:hAnsi="Times New Roman"/>
          <w:sz w:val="28"/>
          <w:szCs w:val="28"/>
        </w:rPr>
        <w:tab/>
        <w:t>к распоряжению Администрации</w:t>
      </w:r>
    </w:p>
    <w:p w:rsidR="00D055DD" w:rsidRPr="00D055DD" w:rsidRDefault="00307C3C" w:rsidP="00D05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D055DD" w:rsidRPr="00D055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55DD" w:rsidRPr="00D055DD" w:rsidRDefault="00D055DD" w:rsidP="00D0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55DD">
        <w:rPr>
          <w:rFonts w:ascii="Times New Roman" w:hAnsi="Times New Roman"/>
          <w:sz w:val="28"/>
          <w:szCs w:val="28"/>
        </w:rPr>
        <w:t xml:space="preserve"> от </w:t>
      </w:r>
      <w:r w:rsidR="00487D49">
        <w:rPr>
          <w:rFonts w:ascii="Times New Roman" w:hAnsi="Times New Roman"/>
          <w:sz w:val="28"/>
          <w:szCs w:val="28"/>
        </w:rPr>
        <w:t>27</w:t>
      </w:r>
      <w:r w:rsidR="007601E2">
        <w:rPr>
          <w:rFonts w:ascii="Times New Roman" w:hAnsi="Times New Roman"/>
          <w:sz w:val="28"/>
          <w:szCs w:val="28"/>
        </w:rPr>
        <w:t>.</w:t>
      </w:r>
      <w:r w:rsidR="00487D49">
        <w:rPr>
          <w:rFonts w:ascii="Times New Roman" w:hAnsi="Times New Roman"/>
          <w:sz w:val="28"/>
          <w:szCs w:val="28"/>
        </w:rPr>
        <w:t>10.</w:t>
      </w:r>
      <w:r w:rsidR="007601E2">
        <w:rPr>
          <w:rFonts w:ascii="Times New Roman" w:hAnsi="Times New Roman"/>
          <w:sz w:val="28"/>
          <w:szCs w:val="28"/>
        </w:rPr>
        <w:t>2023</w:t>
      </w:r>
      <w:r w:rsidRPr="00D055DD">
        <w:rPr>
          <w:rFonts w:ascii="Times New Roman" w:hAnsi="Times New Roman"/>
          <w:sz w:val="28"/>
          <w:szCs w:val="28"/>
        </w:rPr>
        <w:t xml:space="preserve"> № </w:t>
      </w:r>
      <w:r w:rsidR="00487D49">
        <w:rPr>
          <w:rFonts w:ascii="Times New Roman" w:hAnsi="Times New Roman"/>
          <w:sz w:val="28"/>
          <w:szCs w:val="28"/>
        </w:rPr>
        <w:t>93</w:t>
      </w:r>
    </w:p>
    <w:p w:rsidR="00396F45" w:rsidRPr="003016DF" w:rsidRDefault="00396F45" w:rsidP="00D055DD">
      <w:pPr>
        <w:pStyle w:val="2"/>
        <w:jc w:val="center"/>
        <w:rPr>
          <w:rFonts w:ascii="Times New Roman" w:hAnsi="Times New Roman" w:cs="Times New Roman"/>
          <w:sz w:val="24"/>
          <w:szCs w:val="28"/>
        </w:rPr>
      </w:pPr>
      <w:r w:rsidRPr="003016DF">
        <w:rPr>
          <w:rFonts w:ascii="Times New Roman" w:hAnsi="Times New Roman" w:cs="Times New Roman"/>
          <w:sz w:val="24"/>
          <w:szCs w:val="28"/>
        </w:rPr>
        <w:t xml:space="preserve">ПОРЯДОК ОТРАЖЕНИЯ В БЮДЖЕТНОМ УЧЕТЕ ОПЕРАЦИЙ С ОБЪЕКТАМИ НЕФИНАНСОВЫХ АКТИВОВ В СОСТАВЕ ИМУЩЕСТВА КАЗНЫ </w:t>
      </w:r>
      <w:r w:rsidR="00307C3C" w:rsidRPr="003016DF">
        <w:rPr>
          <w:rFonts w:ascii="Times New Roman" w:hAnsi="Times New Roman" w:cs="Times New Roman"/>
          <w:sz w:val="24"/>
          <w:szCs w:val="28"/>
        </w:rPr>
        <w:t>ЕКАТЕРИНОВСКОГО</w:t>
      </w:r>
      <w:r w:rsidR="000B6DC8" w:rsidRPr="003016D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3016D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6F45" w:rsidRPr="003016DF" w:rsidRDefault="00396F45" w:rsidP="00D055DD">
      <w:pPr>
        <w:pStyle w:val="3"/>
        <w:jc w:val="center"/>
        <w:rPr>
          <w:rFonts w:ascii="Times New Roman" w:hAnsi="Times New Roman"/>
          <w:color w:val="auto"/>
          <w:sz w:val="24"/>
          <w:szCs w:val="28"/>
        </w:rPr>
      </w:pPr>
      <w:r w:rsidRPr="003016DF">
        <w:rPr>
          <w:rFonts w:ascii="Times New Roman" w:hAnsi="Times New Roman"/>
          <w:color w:val="auto"/>
          <w:sz w:val="24"/>
          <w:szCs w:val="28"/>
        </w:rPr>
        <w:t>I. ОБЩИЕ ПОЛОЖЕНИЯ</w:t>
      </w:r>
    </w:p>
    <w:p w:rsidR="00396F45" w:rsidRPr="00D055DD" w:rsidRDefault="00D055DD" w:rsidP="00D055D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Настоящий Порядок устанавливает правила формирования в бюджетном учете информации о нефинансовых активах имущества казны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="00396F45" w:rsidRPr="00D055DD">
        <w:rPr>
          <w:sz w:val="28"/>
          <w:szCs w:val="28"/>
        </w:rPr>
        <w:t xml:space="preserve"> и отражения операций с объектами нефинансовых активов в составе имущества казны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="00396F45" w:rsidRPr="00D055DD">
        <w:rPr>
          <w:sz w:val="28"/>
          <w:szCs w:val="28"/>
        </w:rPr>
        <w:t xml:space="preserve"> (далее - Порядок). Порядок разработан в соответствии с Инструкцией об утверждении плана счетов бюджетного учета и инструкции по его применению, утвержденной </w:t>
      </w:r>
      <w:hyperlink r:id="rId11" w:history="1">
        <w:r w:rsidR="00396F45" w:rsidRPr="00D055DD">
          <w:rPr>
            <w:rStyle w:val="a3"/>
            <w:color w:val="auto"/>
            <w:sz w:val="28"/>
            <w:szCs w:val="28"/>
          </w:rPr>
          <w:t>приказом Министерства финансов Российской Фе</w:t>
        </w:r>
        <w:r w:rsidR="000403FA">
          <w:rPr>
            <w:rStyle w:val="a3"/>
            <w:color w:val="auto"/>
            <w:sz w:val="28"/>
            <w:szCs w:val="28"/>
          </w:rPr>
          <w:t>дерации от 1 декабря 2010 года №</w:t>
        </w:r>
        <w:r w:rsidR="00396F45" w:rsidRPr="00D055DD">
          <w:rPr>
            <w:rStyle w:val="a3"/>
            <w:color w:val="auto"/>
            <w:sz w:val="28"/>
            <w:szCs w:val="28"/>
          </w:rPr>
          <w:t xml:space="preserve"> 157н</w:t>
        </w:r>
      </w:hyperlink>
      <w:r w:rsidR="00396F45" w:rsidRPr="00D055DD">
        <w:rPr>
          <w:sz w:val="28"/>
          <w:szCs w:val="28"/>
        </w:rPr>
        <w:t xml:space="preserve"> (далее - Инструкция 157н), Инструкцией об утверждении </w:t>
      </w:r>
      <w:hyperlink r:id="rId12" w:history="1">
        <w:r w:rsidR="00396F45" w:rsidRPr="00D055DD">
          <w:rPr>
            <w:rStyle w:val="a3"/>
            <w:color w:val="auto"/>
            <w:sz w:val="28"/>
            <w:szCs w:val="28"/>
          </w:rPr>
          <w:t>плана счетов бюджетного учета и инструкции по его применению</w:t>
        </w:r>
      </w:hyperlink>
      <w:r w:rsidR="00396F45" w:rsidRPr="00D055DD">
        <w:rPr>
          <w:sz w:val="28"/>
          <w:szCs w:val="28"/>
        </w:rPr>
        <w:t xml:space="preserve">, утвержденной </w:t>
      </w:r>
      <w:hyperlink r:id="rId13" w:history="1">
        <w:r w:rsidR="00396F45" w:rsidRPr="00D055DD">
          <w:rPr>
            <w:rStyle w:val="a3"/>
            <w:color w:val="auto"/>
            <w:sz w:val="28"/>
            <w:szCs w:val="28"/>
          </w:rPr>
          <w:t>приказом Министерства финансов Российской Фе</w:t>
        </w:r>
        <w:r w:rsidR="000403FA">
          <w:rPr>
            <w:rStyle w:val="a3"/>
            <w:color w:val="auto"/>
            <w:sz w:val="28"/>
            <w:szCs w:val="28"/>
          </w:rPr>
          <w:t>дерации от 6 декабря 2010 года №</w:t>
        </w:r>
        <w:r w:rsidR="00396F45" w:rsidRPr="00D055DD">
          <w:rPr>
            <w:rStyle w:val="a3"/>
            <w:color w:val="auto"/>
            <w:sz w:val="28"/>
            <w:szCs w:val="28"/>
          </w:rPr>
          <w:t xml:space="preserve"> 162н</w:t>
        </w:r>
      </w:hyperlink>
      <w:r w:rsidR="00396F45" w:rsidRPr="00D055DD">
        <w:rPr>
          <w:sz w:val="28"/>
          <w:szCs w:val="28"/>
        </w:rPr>
        <w:t xml:space="preserve"> (далее - Инструкция 162н).</w:t>
      </w:r>
    </w:p>
    <w:p w:rsidR="00396F45" w:rsidRPr="003016DF" w:rsidRDefault="00396F45" w:rsidP="000403FA">
      <w:pPr>
        <w:pStyle w:val="3"/>
        <w:jc w:val="center"/>
        <w:rPr>
          <w:rFonts w:ascii="Times New Roman" w:hAnsi="Times New Roman"/>
          <w:color w:val="auto"/>
          <w:sz w:val="24"/>
          <w:szCs w:val="28"/>
        </w:rPr>
      </w:pPr>
      <w:r w:rsidRPr="003016DF">
        <w:rPr>
          <w:rFonts w:ascii="Times New Roman" w:hAnsi="Times New Roman"/>
          <w:color w:val="auto"/>
          <w:sz w:val="24"/>
          <w:szCs w:val="28"/>
        </w:rPr>
        <w:t>II. ОТРАЖЕНИЕ В БЮДЖЕТНОМ УЧЕТЕ ОПЕРАЦИЙ С ОБЪЕКТАМИ НЕФИНАНСОВЫХ АКТИВОВ ИМУЩЕСТВА КАЗНЫ</w:t>
      </w:r>
    </w:p>
    <w:p w:rsidR="00B774CD" w:rsidRDefault="00D055DD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1. Настоящий Порядок регламентирует ведение бюджетного учета объектов нефинансовых активов в составе имущества казны </w:t>
      </w:r>
      <w:r w:rsidR="00307C3C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</w:t>
      </w:r>
      <w:r w:rsidR="000B6DC8" w:rsidRPr="00D055DD">
        <w:rPr>
          <w:sz w:val="28"/>
          <w:szCs w:val="28"/>
        </w:rPr>
        <w:t>поселения</w:t>
      </w:r>
      <w:r w:rsidR="007601E2">
        <w:rPr>
          <w:sz w:val="28"/>
          <w:szCs w:val="28"/>
        </w:rPr>
        <w:t xml:space="preserve">. </w:t>
      </w:r>
      <w:r w:rsidR="00396F45" w:rsidRPr="00D055DD">
        <w:rPr>
          <w:sz w:val="28"/>
          <w:szCs w:val="28"/>
        </w:rPr>
        <w:t>Имуществом казны, подлежащим бюджетному учету, являются объекты муниципального имущества, не закрепленные за муниципальными предприятиями и учреждениями на праве хозяйственного вед</w:t>
      </w:r>
      <w:r>
        <w:rPr>
          <w:sz w:val="28"/>
          <w:szCs w:val="28"/>
        </w:rPr>
        <w:t>ения и оперативного управления.</w:t>
      </w:r>
      <w:r w:rsidR="00B774CD">
        <w:rPr>
          <w:sz w:val="28"/>
          <w:szCs w:val="28"/>
        </w:rPr>
        <w:t xml:space="preserve"> </w:t>
      </w:r>
      <w:r w:rsidR="00396F45" w:rsidRPr="00D055DD">
        <w:rPr>
          <w:sz w:val="28"/>
          <w:szCs w:val="28"/>
        </w:rPr>
        <w:t>Объектами учета нефинансовых активов имущества казны при ведении бюджет</w:t>
      </w:r>
      <w:r>
        <w:rPr>
          <w:sz w:val="28"/>
          <w:szCs w:val="28"/>
        </w:rPr>
        <w:t>ного учета являются:</w:t>
      </w:r>
    </w:p>
    <w:p w:rsidR="00B774CD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1) недвижимое</w:t>
      </w:r>
      <w:r w:rsidR="00D055DD">
        <w:rPr>
          <w:sz w:val="28"/>
          <w:szCs w:val="28"/>
        </w:rPr>
        <w:t xml:space="preserve"> имущество, составляющее казну;</w:t>
      </w:r>
    </w:p>
    <w:p w:rsidR="003016DF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2) движимое</w:t>
      </w:r>
      <w:r w:rsidR="00D055DD">
        <w:rPr>
          <w:sz w:val="28"/>
          <w:szCs w:val="28"/>
        </w:rPr>
        <w:t xml:space="preserve"> имущество, составляющее казну;</w:t>
      </w:r>
    </w:p>
    <w:p w:rsidR="003016DF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3) дра</w:t>
      </w:r>
      <w:r w:rsidR="00D055DD">
        <w:rPr>
          <w:sz w:val="28"/>
          <w:szCs w:val="28"/>
        </w:rPr>
        <w:t>гоценности и ювелирные изделия;</w:t>
      </w:r>
    </w:p>
    <w:p w:rsidR="003016DF" w:rsidRDefault="003016DF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96F45" w:rsidRPr="00D055DD">
        <w:rPr>
          <w:sz w:val="28"/>
          <w:szCs w:val="28"/>
        </w:rPr>
        <w:t>нематериаль</w:t>
      </w:r>
      <w:r>
        <w:rPr>
          <w:sz w:val="28"/>
          <w:szCs w:val="28"/>
        </w:rPr>
        <w:t>ные активы, составляющие казну;</w:t>
      </w:r>
    </w:p>
    <w:p w:rsidR="003016DF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5) непроизведен</w:t>
      </w:r>
      <w:r w:rsidR="00D055DD">
        <w:rPr>
          <w:sz w:val="28"/>
          <w:szCs w:val="28"/>
        </w:rPr>
        <w:t>ные активы, составляющие казну;</w:t>
      </w:r>
    </w:p>
    <w:p w:rsidR="003016DF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6) материаль</w:t>
      </w:r>
      <w:r w:rsidR="00D055DD">
        <w:rPr>
          <w:sz w:val="28"/>
          <w:szCs w:val="28"/>
        </w:rPr>
        <w:t>ные запасы, составляющие казну.</w:t>
      </w:r>
    </w:p>
    <w:p w:rsidR="003016DF" w:rsidRDefault="00D055DD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>2. Объекты имущества в составе казны (далее - объекты учета) отражаются в бюджетном учете в стоимостном выражении без ведения инвентарного и аналитичес</w:t>
      </w:r>
      <w:r>
        <w:rPr>
          <w:sz w:val="28"/>
          <w:szCs w:val="28"/>
        </w:rPr>
        <w:t>кого учетов объектов имущества.</w:t>
      </w:r>
    </w:p>
    <w:p w:rsidR="003016DF" w:rsidRDefault="00D055DD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>3. Для учета операций с объектами имущества казны применяются регламентированные инструкцией сч</w:t>
      </w:r>
      <w:r>
        <w:rPr>
          <w:sz w:val="28"/>
          <w:szCs w:val="28"/>
        </w:rPr>
        <w:t>ета, предназначенные для учета:</w:t>
      </w:r>
    </w:p>
    <w:p w:rsidR="000403FA" w:rsidRDefault="000403FA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6F45" w:rsidRPr="00D055DD">
        <w:rPr>
          <w:sz w:val="28"/>
          <w:szCs w:val="28"/>
        </w:rPr>
        <w:t>недвижимого имущества казны, к которому относятся произведенные материальные основные фонды и объекты,</w:t>
      </w:r>
      <w:r w:rsidR="00D055DD">
        <w:rPr>
          <w:sz w:val="28"/>
          <w:szCs w:val="28"/>
        </w:rPr>
        <w:t xml:space="preserve"> не завершенные строительством;</w:t>
      </w:r>
    </w:p>
    <w:p w:rsidR="000403FA" w:rsidRDefault="000403FA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F45" w:rsidRPr="00D055DD">
        <w:rPr>
          <w:sz w:val="28"/>
          <w:szCs w:val="28"/>
        </w:rPr>
        <w:t>движимого имущества казны, к которому относятся объекты произведенны</w:t>
      </w:r>
      <w:r w:rsidR="00D055DD">
        <w:rPr>
          <w:sz w:val="28"/>
          <w:szCs w:val="28"/>
        </w:rPr>
        <w:t>х материальных основных фондов;</w:t>
      </w:r>
    </w:p>
    <w:p w:rsidR="000403FA" w:rsidRDefault="000403FA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F45" w:rsidRPr="00D055DD">
        <w:rPr>
          <w:sz w:val="28"/>
          <w:szCs w:val="28"/>
        </w:rPr>
        <w:t xml:space="preserve">объектов произведенных </w:t>
      </w:r>
      <w:r w:rsidR="00D055DD">
        <w:rPr>
          <w:sz w:val="28"/>
          <w:szCs w:val="28"/>
        </w:rPr>
        <w:t>нематериальных основных фондов;</w:t>
      </w:r>
    </w:p>
    <w:p w:rsidR="000403FA" w:rsidRDefault="000403FA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F45" w:rsidRPr="00D055DD">
        <w:rPr>
          <w:sz w:val="28"/>
          <w:szCs w:val="28"/>
        </w:rPr>
        <w:t>объектов казны, не являющихся продуктами производства, права собственности на которые установлены и законодательно закреплены (зе</w:t>
      </w:r>
      <w:r w:rsidR="00D055DD">
        <w:rPr>
          <w:sz w:val="28"/>
          <w:szCs w:val="28"/>
        </w:rPr>
        <w:t>мля, ресурсы недр и пр.);</w:t>
      </w:r>
    </w:p>
    <w:p w:rsidR="000403FA" w:rsidRDefault="000403FA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F45" w:rsidRPr="00D055DD">
        <w:rPr>
          <w:sz w:val="28"/>
          <w:szCs w:val="28"/>
        </w:rPr>
        <w:t xml:space="preserve">материальных запасов казны - произведенных материальных запасов </w:t>
      </w:r>
      <w:r w:rsidR="00D055DD">
        <w:rPr>
          <w:sz w:val="28"/>
          <w:szCs w:val="28"/>
        </w:rPr>
        <w:t>(сырья, материалов, продукции).</w:t>
      </w:r>
    </w:p>
    <w:p w:rsidR="000403FA" w:rsidRDefault="00D055DD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>4. Информация об осуществленных в текущем месяце операциях с объектами учета представляется</w:t>
      </w:r>
      <w:r>
        <w:rPr>
          <w:sz w:val="28"/>
          <w:szCs w:val="28"/>
        </w:rPr>
        <w:t xml:space="preserve"> ответственному лицу за ведение </w:t>
      </w:r>
      <w:r w:rsidR="00396F45" w:rsidRPr="00D055DD">
        <w:rPr>
          <w:sz w:val="28"/>
          <w:szCs w:val="28"/>
        </w:rPr>
        <w:t>бюджетного учета имущества казны</w:t>
      </w:r>
      <w:r w:rsidR="000403FA">
        <w:rPr>
          <w:sz w:val="28"/>
          <w:szCs w:val="28"/>
        </w:rPr>
        <w:t xml:space="preserve"> (ведущему специалисту-</w:t>
      </w:r>
      <w:r w:rsidR="00562BAF">
        <w:rPr>
          <w:sz w:val="28"/>
          <w:szCs w:val="28"/>
        </w:rPr>
        <w:t>главному бухгалтеру)</w:t>
      </w:r>
      <w:r w:rsidR="00396F45" w:rsidRPr="00D055DD">
        <w:rPr>
          <w:sz w:val="28"/>
          <w:szCs w:val="28"/>
        </w:rPr>
        <w:t xml:space="preserve"> ответственным</w:t>
      </w:r>
      <w:r w:rsidR="00562BAF">
        <w:rPr>
          <w:sz w:val="28"/>
          <w:szCs w:val="28"/>
        </w:rPr>
        <w:t xml:space="preserve"> лицом (</w:t>
      </w:r>
      <w:r w:rsidR="000403FA">
        <w:rPr>
          <w:sz w:val="28"/>
          <w:szCs w:val="28"/>
        </w:rPr>
        <w:t>ведущему специалисту</w:t>
      </w:r>
      <w:r w:rsidR="00562BAF">
        <w:rPr>
          <w:sz w:val="28"/>
          <w:szCs w:val="28"/>
        </w:rPr>
        <w:t xml:space="preserve"> земельны</w:t>
      </w:r>
      <w:r w:rsidR="000403FA">
        <w:rPr>
          <w:sz w:val="28"/>
          <w:szCs w:val="28"/>
        </w:rPr>
        <w:t>х</w:t>
      </w:r>
      <w:r w:rsidR="00562BAF">
        <w:rPr>
          <w:sz w:val="28"/>
          <w:szCs w:val="28"/>
        </w:rPr>
        <w:t xml:space="preserve"> и имущественны</w:t>
      </w:r>
      <w:r w:rsidR="000403FA">
        <w:rPr>
          <w:sz w:val="28"/>
          <w:szCs w:val="28"/>
        </w:rPr>
        <w:t>х</w:t>
      </w:r>
      <w:r w:rsidR="00562BAF">
        <w:rPr>
          <w:sz w:val="28"/>
          <w:szCs w:val="28"/>
        </w:rPr>
        <w:t xml:space="preserve"> отношени</w:t>
      </w:r>
      <w:r w:rsidR="000403FA">
        <w:rPr>
          <w:sz w:val="28"/>
          <w:szCs w:val="28"/>
        </w:rPr>
        <w:t>й</w:t>
      </w:r>
      <w:r w:rsidR="00562BAF">
        <w:rPr>
          <w:sz w:val="28"/>
          <w:szCs w:val="28"/>
        </w:rPr>
        <w:t>)</w:t>
      </w:r>
      <w:r w:rsidR="00396F45" w:rsidRPr="00D055DD">
        <w:rPr>
          <w:sz w:val="28"/>
          <w:szCs w:val="28"/>
        </w:rPr>
        <w:t xml:space="preserve"> за ведение Реестра муниципальной собственности (далее - Реестр) по мере совершения таких операций, но не реже чем </w:t>
      </w:r>
      <w:r w:rsidR="00562BAF">
        <w:rPr>
          <w:sz w:val="28"/>
          <w:szCs w:val="28"/>
        </w:rPr>
        <w:t xml:space="preserve">на отчетную месячную дату. </w:t>
      </w:r>
    </w:p>
    <w:p w:rsidR="000403FA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Информация по объектам учета, распоряжение которыми не привело к их выбытию из состава казны муниципального образования</w:t>
      </w:r>
      <w:r w:rsidR="00562BAF">
        <w:rPr>
          <w:sz w:val="28"/>
          <w:szCs w:val="28"/>
        </w:rPr>
        <w:t>, из Реестра не представляется.</w:t>
      </w:r>
    </w:p>
    <w:p w:rsidR="000403FA" w:rsidRDefault="00562BAF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4.1. В случае принятия в казну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="00396F45" w:rsidRPr="00D055DD">
        <w:rPr>
          <w:sz w:val="28"/>
          <w:szCs w:val="28"/>
        </w:rPr>
        <w:t xml:space="preserve"> имущества, находящегося на праве хозяйственного ведения или оперативного управления у муниципальных предприятий (учреждений), передающая сторона г</w:t>
      </w:r>
      <w:r w:rsidR="000403FA">
        <w:rPr>
          <w:sz w:val="28"/>
          <w:szCs w:val="28"/>
        </w:rPr>
        <w:t>отовит следующие документы:</w:t>
      </w:r>
    </w:p>
    <w:p w:rsidR="000403FA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- проект постановления главы </w:t>
      </w:r>
      <w:r w:rsidR="000403FA">
        <w:rPr>
          <w:sz w:val="28"/>
          <w:szCs w:val="28"/>
        </w:rPr>
        <w:t xml:space="preserve">Администрации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Pr="00D055DD">
        <w:rPr>
          <w:sz w:val="28"/>
          <w:szCs w:val="28"/>
        </w:rPr>
        <w:t xml:space="preserve"> о вкл</w:t>
      </w:r>
      <w:r w:rsidR="000403FA">
        <w:rPr>
          <w:sz w:val="28"/>
          <w:szCs w:val="28"/>
        </w:rPr>
        <w:t>ючении объекта в состав казны;</w:t>
      </w:r>
    </w:p>
    <w:p w:rsidR="000403FA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акт приема-передачи объек</w:t>
      </w:r>
      <w:r w:rsidR="000403FA">
        <w:rPr>
          <w:sz w:val="28"/>
          <w:szCs w:val="28"/>
        </w:rPr>
        <w:t>та (унифицированная форма ОС);</w:t>
      </w:r>
    </w:p>
    <w:p w:rsidR="000403FA" w:rsidRDefault="00396F45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техни</w:t>
      </w:r>
      <w:r w:rsidR="000403FA">
        <w:rPr>
          <w:sz w:val="28"/>
          <w:szCs w:val="28"/>
        </w:rPr>
        <w:t>ческую документацию на объект;</w:t>
      </w:r>
    </w:p>
    <w:p w:rsidR="003016DF" w:rsidRDefault="00562BAF" w:rsidP="000403F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4.2. В случае включения объекта (включая материальные запасы) в состав казны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="00396F45" w:rsidRPr="00D055DD">
        <w:rPr>
          <w:sz w:val="28"/>
          <w:szCs w:val="28"/>
        </w:rPr>
        <w:t xml:space="preserve"> на основании договора купли-продажи (муниципального контракта), оплаченного за счет средств бюджета, организация - собственник такого имущества готовит и направляет в </w:t>
      </w:r>
      <w:r>
        <w:rPr>
          <w:sz w:val="28"/>
          <w:szCs w:val="28"/>
        </w:rPr>
        <w:t>А</w:t>
      </w:r>
      <w:r w:rsidR="00396F45" w:rsidRPr="00D055DD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="00396F45" w:rsidRPr="00D055DD">
        <w:rPr>
          <w:sz w:val="28"/>
          <w:szCs w:val="28"/>
        </w:rPr>
        <w:t xml:space="preserve">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="00396F45" w:rsidRPr="00D055D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="003016DF">
        <w:rPr>
          <w:sz w:val="28"/>
          <w:szCs w:val="28"/>
        </w:rPr>
        <w:t>) следующие документы:</w:t>
      </w:r>
    </w:p>
    <w:p w:rsidR="003016DF" w:rsidRDefault="00396F45" w:rsidP="003016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- проект постановления главы </w:t>
      </w:r>
      <w:r w:rsidR="000403FA">
        <w:rPr>
          <w:sz w:val="28"/>
          <w:szCs w:val="28"/>
        </w:rPr>
        <w:t xml:space="preserve">Администрации </w:t>
      </w:r>
      <w:r w:rsidR="00307C3C">
        <w:rPr>
          <w:sz w:val="28"/>
          <w:szCs w:val="28"/>
        </w:rPr>
        <w:t>Екатериновского</w:t>
      </w:r>
      <w:r w:rsidR="000B6DC8" w:rsidRPr="00D055DD">
        <w:rPr>
          <w:sz w:val="28"/>
          <w:szCs w:val="28"/>
        </w:rPr>
        <w:t xml:space="preserve"> сельского поселения</w:t>
      </w:r>
      <w:r w:rsidRPr="00D055DD">
        <w:rPr>
          <w:sz w:val="28"/>
          <w:szCs w:val="28"/>
        </w:rPr>
        <w:t xml:space="preserve"> о вк</w:t>
      </w:r>
      <w:r w:rsidR="00562BAF">
        <w:rPr>
          <w:sz w:val="28"/>
          <w:szCs w:val="28"/>
        </w:rPr>
        <w:t>лючении объекта в состав казны;</w:t>
      </w:r>
    </w:p>
    <w:p w:rsidR="003016DF" w:rsidRDefault="00396F45" w:rsidP="003016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техн</w:t>
      </w:r>
      <w:r w:rsidR="00562BAF">
        <w:rPr>
          <w:sz w:val="28"/>
          <w:szCs w:val="28"/>
        </w:rPr>
        <w:t>ическую документацию на объект;</w:t>
      </w:r>
    </w:p>
    <w:p w:rsidR="003016DF" w:rsidRDefault="00396F45" w:rsidP="003016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свидетельство о регистрации права собстве</w:t>
      </w:r>
      <w:r w:rsidR="00562BAF">
        <w:rPr>
          <w:sz w:val="28"/>
          <w:szCs w:val="28"/>
        </w:rPr>
        <w:t>нности на объекты недвижимости.</w:t>
      </w:r>
    </w:p>
    <w:p w:rsidR="003016DF" w:rsidRDefault="00562BAF" w:rsidP="003016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4.3. </w:t>
      </w:r>
      <w:r w:rsidR="000403FA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земельны</w:t>
      </w:r>
      <w:r w:rsidR="000403FA">
        <w:rPr>
          <w:sz w:val="28"/>
          <w:szCs w:val="28"/>
        </w:rPr>
        <w:t>х</w:t>
      </w:r>
      <w:r>
        <w:rPr>
          <w:sz w:val="28"/>
          <w:szCs w:val="28"/>
        </w:rPr>
        <w:t xml:space="preserve"> и имущественны</w:t>
      </w:r>
      <w:r w:rsidR="000403FA">
        <w:rPr>
          <w:sz w:val="28"/>
          <w:szCs w:val="28"/>
        </w:rPr>
        <w:t>х</w:t>
      </w:r>
      <w:r>
        <w:rPr>
          <w:sz w:val="28"/>
          <w:szCs w:val="28"/>
        </w:rPr>
        <w:t xml:space="preserve"> отношени</w:t>
      </w:r>
      <w:r w:rsidR="000403F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96F45" w:rsidRPr="00D055DD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сведения</w:t>
      </w:r>
      <w:r w:rsidR="00396F45" w:rsidRPr="00D055DD">
        <w:rPr>
          <w:sz w:val="28"/>
          <w:szCs w:val="28"/>
        </w:rPr>
        <w:t xml:space="preserve"> объектах нефинансовых активов имущества казны ответственному лицу за ведение бюджетного учета казны после включения объекта в Реест</w:t>
      </w:r>
      <w:r w:rsidR="003016DF">
        <w:rPr>
          <w:sz w:val="28"/>
          <w:szCs w:val="28"/>
        </w:rPr>
        <w:t>р муниципальной собственности.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5. На основании поступивших </w:t>
      </w:r>
      <w:r w:rsidR="00562BAF">
        <w:rPr>
          <w:sz w:val="28"/>
          <w:szCs w:val="28"/>
        </w:rPr>
        <w:t>сведений</w:t>
      </w:r>
      <w:r w:rsidRPr="00D055DD">
        <w:rPr>
          <w:sz w:val="28"/>
          <w:szCs w:val="28"/>
        </w:rPr>
        <w:t xml:space="preserve"> ответственное лицо за ведение бюджетного учета казны </w:t>
      </w:r>
      <w:r w:rsidR="00562BAF">
        <w:rPr>
          <w:sz w:val="28"/>
          <w:szCs w:val="28"/>
        </w:rPr>
        <w:t>Администрации</w:t>
      </w:r>
      <w:r w:rsidRPr="00D055DD">
        <w:rPr>
          <w:sz w:val="28"/>
          <w:szCs w:val="28"/>
        </w:rPr>
        <w:t xml:space="preserve"> ежемесячно отражает в учете </w:t>
      </w:r>
      <w:r w:rsidRPr="00D055DD">
        <w:rPr>
          <w:sz w:val="28"/>
          <w:szCs w:val="28"/>
        </w:rPr>
        <w:lastRenderedPageBreak/>
        <w:t>данные по поступлению, выбытию и перемещению объектов, учтен</w:t>
      </w:r>
      <w:r w:rsidR="003016DF">
        <w:rPr>
          <w:sz w:val="28"/>
          <w:szCs w:val="28"/>
        </w:rPr>
        <w:t>ных в составе имущества казны.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6. Принятие к бюджетному учету объектов нефинансовых активов имущества казны осуществляется по балансовой стоимости, указанной в Реестре, с одновременным принятием к учету (передачей) в случае наличия суммы, начисленной</w:t>
      </w:r>
      <w:r w:rsidR="003016DF">
        <w:rPr>
          <w:sz w:val="28"/>
          <w:szCs w:val="28"/>
        </w:rPr>
        <w:t xml:space="preserve"> на объект амортизации.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7. На объекты материальных основных фондов и нематериальных основных фондов с даты их включения в состав имущества казны амортизация не начисляется и отражается в размере сумм, начисленн</w:t>
      </w:r>
      <w:r w:rsidR="003016DF">
        <w:rPr>
          <w:sz w:val="28"/>
          <w:szCs w:val="28"/>
        </w:rPr>
        <w:t>ых последним правообладателем.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Расчет и единовременное начисление сумм амортизации за период нахождения объекта в составе имущества казны осуществляет учреждение, получившее объект в оперативное управление. При этом указанный расчет и единовременное начисление суммы амортизации осуществляются на основании данных о его первоначальной (балансовой, остаточной) стоимости, иной стоимости объекта, указанной в Реестре муниципальной казны, и сроке нахожд</w:t>
      </w:r>
      <w:r w:rsidR="00562BAF">
        <w:rPr>
          <w:sz w:val="28"/>
          <w:szCs w:val="28"/>
        </w:rPr>
        <w:t>ения в составе имущества казны.</w:t>
      </w:r>
    </w:p>
    <w:p w:rsidR="003016DF" w:rsidRDefault="00562BAF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>8. В случае принятия объектов имущества казны, полученных по договору дарения, первоначальной (фактической) стоимостью признается их текущая рыночная стоимость на дату п</w:t>
      </w:r>
      <w:r>
        <w:rPr>
          <w:sz w:val="28"/>
          <w:szCs w:val="28"/>
        </w:rPr>
        <w:t>ринятия к бухгалтерскому учету.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Определение текущей рыночной стоимости в целях принятия объекта к бухгалтерскому учету производится комиссией по поступлению и выбытию активов, созданной в </w:t>
      </w:r>
      <w:r w:rsidR="00562BAF">
        <w:rPr>
          <w:sz w:val="28"/>
          <w:szCs w:val="28"/>
        </w:rPr>
        <w:t>Администрации</w:t>
      </w:r>
      <w:r w:rsidRPr="00D055DD">
        <w:rPr>
          <w:sz w:val="28"/>
          <w:szCs w:val="28"/>
        </w:rPr>
        <w:t xml:space="preserve"> на постоянной</w:t>
      </w:r>
      <w:r w:rsidR="00562BAF">
        <w:rPr>
          <w:sz w:val="28"/>
          <w:szCs w:val="28"/>
        </w:rPr>
        <w:t xml:space="preserve"> основе. При этом используются: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данные о ценах на аналогичные материальные ценности, полученные в письменной форм</w:t>
      </w:r>
      <w:r w:rsidR="00562BAF">
        <w:rPr>
          <w:sz w:val="28"/>
          <w:szCs w:val="28"/>
        </w:rPr>
        <w:t>е от организаций-изготовителей;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сведения об уровне цен, имеющиеся у органов государственной статистики, торговых инспекций, а также в средствах массовой информ</w:t>
      </w:r>
      <w:r w:rsidR="003016DF">
        <w:rPr>
          <w:sz w:val="28"/>
          <w:szCs w:val="28"/>
        </w:rPr>
        <w:t>ации и специальной литературе;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>- экспертные заключения о стоимости отдельных (аналогичных)</w:t>
      </w:r>
      <w:r w:rsidR="00ED6CD1">
        <w:rPr>
          <w:sz w:val="28"/>
          <w:szCs w:val="28"/>
        </w:rPr>
        <w:t xml:space="preserve"> объектов нефинансовых активов.</w:t>
      </w:r>
    </w:p>
    <w:p w:rsidR="003016DF" w:rsidRDefault="00562BAF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>9. Переоценка нефинансовых активов, составляющих муниципальную казну, для целей бюджетного учета осуществляется в порядке, предусмотренном нормативными правовыми актами, принятыми Прави</w:t>
      </w:r>
      <w:r w:rsidR="00ED6CD1">
        <w:rPr>
          <w:sz w:val="28"/>
          <w:szCs w:val="28"/>
        </w:rPr>
        <w:t>тельством Российской Федерации.</w:t>
      </w:r>
    </w:p>
    <w:p w:rsidR="003016DF" w:rsidRDefault="00396F45" w:rsidP="003016D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5DD">
        <w:rPr>
          <w:sz w:val="28"/>
          <w:szCs w:val="28"/>
        </w:rPr>
        <w:t xml:space="preserve">Переоценка активов в драгоценных металлах в соответствии с п. 39 Инструкции </w:t>
      </w:r>
      <w:r w:rsidR="000403FA">
        <w:rPr>
          <w:sz w:val="28"/>
          <w:szCs w:val="28"/>
        </w:rPr>
        <w:t>№</w:t>
      </w:r>
      <w:r w:rsidRPr="00D055DD">
        <w:rPr>
          <w:sz w:val="28"/>
          <w:szCs w:val="28"/>
        </w:rPr>
        <w:t xml:space="preserve"> 162н осуществляется в порядке,</w:t>
      </w:r>
      <w:r w:rsidR="00ED6CD1">
        <w:rPr>
          <w:sz w:val="28"/>
          <w:szCs w:val="28"/>
        </w:rPr>
        <w:t xml:space="preserve"> установленном Минфином России.</w:t>
      </w:r>
    </w:p>
    <w:p w:rsidR="00396F45" w:rsidRPr="00396F45" w:rsidRDefault="00ED6CD1" w:rsidP="003016DF">
      <w:pPr>
        <w:pStyle w:val="formattex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ab/>
      </w:r>
      <w:r w:rsidR="00396F45" w:rsidRPr="00D055DD">
        <w:rPr>
          <w:sz w:val="28"/>
          <w:szCs w:val="28"/>
        </w:rPr>
        <w:t xml:space="preserve">10. Для обеспечения достоверности данных учета имущества муниципальной казны проводится инвентаризация, в ходе которой проверяются и документально подтверждаются сведения об объектах, включенных в муниципальную казну. Периодичность и полнота инвентаризации в зависимости от вида имущества муниципальной казны определяются </w:t>
      </w:r>
      <w:r>
        <w:rPr>
          <w:sz w:val="28"/>
          <w:szCs w:val="28"/>
        </w:rPr>
        <w:t>распоряжениями</w:t>
      </w:r>
      <w:r w:rsidR="00396F45" w:rsidRPr="00D055DD">
        <w:rPr>
          <w:sz w:val="28"/>
          <w:szCs w:val="28"/>
        </w:rPr>
        <w:t xml:space="preserve"> по </w:t>
      </w:r>
      <w:r>
        <w:rPr>
          <w:sz w:val="28"/>
          <w:szCs w:val="28"/>
        </w:rPr>
        <w:t>Администрации</w:t>
      </w:r>
      <w:r w:rsidR="003016DF">
        <w:rPr>
          <w:sz w:val="28"/>
          <w:szCs w:val="28"/>
        </w:rPr>
        <w:t>.</w:t>
      </w:r>
    </w:p>
    <w:p w:rsidR="00396F45" w:rsidRPr="00396F45" w:rsidRDefault="00396F45"/>
    <w:sectPr w:rsidR="00396F45" w:rsidRPr="00396F45" w:rsidSect="005C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B48"/>
    <w:multiLevelType w:val="multilevel"/>
    <w:tmpl w:val="59F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C3D15"/>
    <w:multiLevelType w:val="multilevel"/>
    <w:tmpl w:val="33C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E472B"/>
    <w:multiLevelType w:val="multilevel"/>
    <w:tmpl w:val="DC02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D6E30"/>
    <w:multiLevelType w:val="multilevel"/>
    <w:tmpl w:val="07D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E7601"/>
    <w:multiLevelType w:val="multilevel"/>
    <w:tmpl w:val="86E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84"/>
    <w:rsid w:val="00026C4A"/>
    <w:rsid w:val="000403FA"/>
    <w:rsid w:val="00083B30"/>
    <w:rsid w:val="000B6DC8"/>
    <w:rsid w:val="000D1084"/>
    <w:rsid w:val="003016DF"/>
    <w:rsid w:val="00307C3C"/>
    <w:rsid w:val="00396F45"/>
    <w:rsid w:val="00487D49"/>
    <w:rsid w:val="00562BAF"/>
    <w:rsid w:val="005C6AB8"/>
    <w:rsid w:val="00603996"/>
    <w:rsid w:val="007601E2"/>
    <w:rsid w:val="00B018D5"/>
    <w:rsid w:val="00B774CD"/>
    <w:rsid w:val="00BB7BDB"/>
    <w:rsid w:val="00D055DD"/>
    <w:rsid w:val="00E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B7BDB"/>
    <w:pPr>
      <w:spacing w:before="360" w:after="240" w:line="240" w:lineRule="auto"/>
      <w:outlineLvl w:val="0"/>
    </w:pPr>
    <w:rPr>
      <w:rFonts w:ascii="Arial" w:hAnsi="Arial" w:cs="Arial"/>
      <w:b/>
      <w:bCs/>
      <w:color w:val="000000"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BB7BDB"/>
    <w:pPr>
      <w:spacing w:before="360" w:after="240" w:line="264" w:lineRule="auto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9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BB7BDB"/>
    <w:pPr>
      <w:spacing w:before="360" w:after="240" w:line="324" w:lineRule="auto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DB"/>
    <w:rPr>
      <w:rFonts w:ascii="Arial" w:eastAsia="Times New Roman" w:hAnsi="Arial" w:cs="Arial"/>
      <w:b/>
      <w:bCs/>
      <w:color w:val="000000"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BB7BDB"/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B7BDB"/>
    <w:rPr>
      <w:rFonts w:ascii="Arial" w:eastAsia="Times New Roman" w:hAnsi="Arial" w:cs="Arial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BB7BDB"/>
    <w:rPr>
      <w:strike w:val="0"/>
      <w:dstrike w:val="0"/>
      <w:color w:val="004B7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B7BDB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nnounce">
    <w:name w:val="announce"/>
    <w:basedOn w:val="a"/>
    <w:rsid w:val="00BB7BDB"/>
    <w:pPr>
      <w:spacing w:after="12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viewscount1">
    <w:name w:val="viewscount1"/>
    <w:basedOn w:val="a0"/>
    <w:rsid w:val="00BB7BDB"/>
    <w:rPr>
      <w:caps/>
      <w:color w:val="909090"/>
    </w:rPr>
  </w:style>
  <w:style w:type="character" w:customStyle="1" w:styleId="ya-share2counter3">
    <w:name w:val="ya-share2__counter3"/>
    <w:basedOn w:val="a0"/>
    <w:rsid w:val="00BB7BDB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BB7BDB"/>
    <w:rPr>
      <w:color w:val="000000"/>
    </w:rPr>
  </w:style>
  <w:style w:type="character" w:customStyle="1" w:styleId="author">
    <w:name w:val="author"/>
    <w:basedOn w:val="a0"/>
    <w:rsid w:val="00BB7BDB"/>
  </w:style>
  <w:style w:type="character" w:customStyle="1" w:styleId="30">
    <w:name w:val="Заголовок 3 Знак"/>
    <w:basedOn w:val="a0"/>
    <w:link w:val="3"/>
    <w:uiPriority w:val="9"/>
    <w:semiHidden/>
    <w:rsid w:val="00603996"/>
    <w:rPr>
      <w:rFonts w:ascii="Cambria" w:eastAsia="Times New Roman" w:hAnsi="Cambria" w:cs="Times New Roman"/>
      <w:b/>
      <w:bCs/>
      <w:color w:val="4F81BD"/>
    </w:rPr>
  </w:style>
  <w:style w:type="character" w:styleId="a5">
    <w:name w:val="Emphasis"/>
    <w:basedOn w:val="a0"/>
    <w:uiPriority w:val="20"/>
    <w:qFormat/>
    <w:rsid w:val="00603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99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96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96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0B6DC8"/>
    <w:pPr>
      <w:suppressAutoHyphens/>
    </w:pPr>
    <w:rPr>
      <w:rFonts w:eastAsia="Arial"/>
      <w:sz w:val="22"/>
      <w:szCs w:val="22"/>
      <w:lang w:eastAsia="ar-SA"/>
    </w:rPr>
  </w:style>
  <w:style w:type="table" w:styleId="a8">
    <w:name w:val="Table Grid"/>
    <w:basedOn w:val="a1"/>
    <w:rsid w:val="000B6D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B7BDB"/>
    <w:pPr>
      <w:spacing w:before="360" w:after="240" w:line="240" w:lineRule="auto"/>
      <w:outlineLvl w:val="0"/>
    </w:pPr>
    <w:rPr>
      <w:rFonts w:ascii="Arial" w:hAnsi="Arial" w:cs="Arial"/>
      <w:b/>
      <w:bCs/>
      <w:color w:val="000000"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BB7BDB"/>
    <w:pPr>
      <w:spacing w:before="360" w:after="240" w:line="264" w:lineRule="auto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9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BB7BDB"/>
    <w:pPr>
      <w:spacing w:before="360" w:after="240" w:line="324" w:lineRule="auto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DB"/>
    <w:rPr>
      <w:rFonts w:ascii="Arial" w:eastAsia="Times New Roman" w:hAnsi="Arial" w:cs="Arial"/>
      <w:b/>
      <w:bCs/>
      <w:color w:val="000000"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BB7BDB"/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B7BDB"/>
    <w:rPr>
      <w:rFonts w:ascii="Arial" w:eastAsia="Times New Roman" w:hAnsi="Arial" w:cs="Arial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BB7BDB"/>
    <w:rPr>
      <w:strike w:val="0"/>
      <w:dstrike w:val="0"/>
      <w:color w:val="004B7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B7BDB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nnounce">
    <w:name w:val="announce"/>
    <w:basedOn w:val="a"/>
    <w:rsid w:val="00BB7BDB"/>
    <w:pPr>
      <w:spacing w:after="12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viewscount1">
    <w:name w:val="viewscount1"/>
    <w:basedOn w:val="a0"/>
    <w:rsid w:val="00BB7BDB"/>
    <w:rPr>
      <w:caps/>
      <w:color w:val="909090"/>
    </w:rPr>
  </w:style>
  <w:style w:type="character" w:customStyle="1" w:styleId="ya-share2counter3">
    <w:name w:val="ya-share2__counter3"/>
    <w:basedOn w:val="a0"/>
    <w:rsid w:val="00BB7BDB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BB7BDB"/>
    <w:rPr>
      <w:color w:val="000000"/>
    </w:rPr>
  </w:style>
  <w:style w:type="character" w:customStyle="1" w:styleId="author">
    <w:name w:val="author"/>
    <w:basedOn w:val="a0"/>
    <w:rsid w:val="00BB7BDB"/>
  </w:style>
  <w:style w:type="character" w:customStyle="1" w:styleId="30">
    <w:name w:val="Заголовок 3 Знак"/>
    <w:basedOn w:val="a0"/>
    <w:link w:val="3"/>
    <w:uiPriority w:val="9"/>
    <w:semiHidden/>
    <w:rsid w:val="00603996"/>
    <w:rPr>
      <w:rFonts w:ascii="Cambria" w:eastAsia="Times New Roman" w:hAnsi="Cambria" w:cs="Times New Roman"/>
      <w:b/>
      <w:bCs/>
      <w:color w:val="4F81BD"/>
    </w:rPr>
  </w:style>
  <w:style w:type="character" w:styleId="a5">
    <w:name w:val="Emphasis"/>
    <w:basedOn w:val="a0"/>
    <w:uiPriority w:val="20"/>
    <w:qFormat/>
    <w:rsid w:val="00603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99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96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96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0B6DC8"/>
    <w:pPr>
      <w:suppressAutoHyphens/>
    </w:pPr>
    <w:rPr>
      <w:rFonts w:eastAsia="Arial"/>
      <w:sz w:val="22"/>
      <w:szCs w:val="22"/>
      <w:lang w:eastAsia="ar-SA"/>
    </w:rPr>
  </w:style>
  <w:style w:type="table" w:styleId="a8">
    <w:name w:val="Table Grid"/>
    <w:basedOn w:val="a1"/>
    <w:rsid w:val="000B6D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635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539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913">
                                  <w:marLeft w:val="0"/>
                                  <w:marRight w:val="120"/>
                                  <w:marTop w:val="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622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74470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4" w:space="9" w:color="F0F0F0"/>
                                            <w:left w:val="single" w:sz="12" w:space="9" w:color="347863"/>
                                            <w:bottom w:val="single" w:sz="4" w:space="9" w:color="F0F0F0"/>
                                            <w:right w:val="single" w:sz="4" w:space="9" w:color="F0F0F0"/>
                                          </w:divBdr>
                                          <w:divsChild>
                                            <w:div w:id="118529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9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8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4153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83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1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3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1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367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1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361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49301" TargetMode="External"/><Relationship Id="rId13" Type="http://schemas.openxmlformats.org/officeDocument/2006/relationships/hyperlink" Target="http://docs.cntd.ru/document/90225000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500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493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500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0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DE9D-3EE6-43CD-AD5B-D93FB7A2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Links>
    <vt:vector size="42" baseType="variant"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http://docs.cntd.ru/document/902249301</vt:lpwstr>
      </vt:variant>
      <vt:variant>
        <vt:lpwstr/>
      </vt:variant>
      <vt:variant>
        <vt:i4>6488176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6488176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http://docs.cntd.ru/document/902249301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2023-11-09T11:09:00Z</cp:lastPrinted>
  <dcterms:created xsi:type="dcterms:W3CDTF">2023-11-09T11:14:00Z</dcterms:created>
  <dcterms:modified xsi:type="dcterms:W3CDTF">2023-11-09T11:14:00Z</dcterms:modified>
</cp:coreProperties>
</file>